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B4FBB" w14:textId="77777777" w:rsidR="005B4E1C" w:rsidRPr="00D20839" w:rsidRDefault="005B4E1C" w:rsidP="00F10CD0"/>
    <w:p w14:paraId="581E922C" w14:textId="77777777" w:rsidR="00650CD9" w:rsidRPr="00BD7EBE" w:rsidRDefault="00650CD9" w:rsidP="00250859"/>
    <w:p w14:paraId="27DA88A3" w14:textId="77777777" w:rsidR="00D6788F" w:rsidRPr="003620D7" w:rsidRDefault="00D6788F" w:rsidP="00D6788F">
      <w:pPr>
        <w:rPr>
          <w:b/>
          <w:sz w:val="32"/>
          <w:szCs w:val="32"/>
        </w:rPr>
      </w:pPr>
      <w:r w:rsidRPr="003620D7">
        <w:rPr>
          <w:b/>
          <w:sz w:val="32"/>
          <w:szCs w:val="32"/>
        </w:rPr>
        <w:t>Obsah:</w:t>
      </w:r>
    </w:p>
    <w:p w14:paraId="05B8A937" w14:textId="77777777" w:rsidR="00D6788F" w:rsidRPr="00BD7EBE" w:rsidRDefault="00D6788F" w:rsidP="00BD7EBE"/>
    <w:p w14:paraId="6EA8A1BC" w14:textId="61229705" w:rsidR="00BB0FD8" w:rsidRDefault="00D6788F">
      <w:pPr>
        <w:pStyle w:val="Obsah1"/>
        <w:tabs>
          <w:tab w:val="left" w:pos="480"/>
          <w:tab w:val="right" w:leader="dot" w:pos="9060"/>
        </w:tabs>
        <w:rPr>
          <w:rFonts w:asciiTheme="minorHAnsi" w:eastAsiaTheme="minorEastAsia" w:hAnsiTheme="minorHAnsi" w:cstheme="minorBidi"/>
          <w:b w:val="0"/>
          <w:bCs w:val="0"/>
          <w:noProof/>
          <w:kern w:val="2"/>
          <w:szCs w:val="24"/>
          <w14:ligatures w14:val="standardContextual"/>
        </w:rPr>
      </w:pPr>
      <w:r w:rsidRPr="004B7B94">
        <w:rPr>
          <w:b w:val="0"/>
          <w:bCs w:val="0"/>
          <w:color w:val="FF0000"/>
          <w:szCs w:val="24"/>
        </w:rPr>
        <w:fldChar w:fldCharType="begin"/>
      </w:r>
      <w:r w:rsidRPr="004B7B94">
        <w:rPr>
          <w:b w:val="0"/>
          <w:bCs w:val="0"/>
          <w:color w:val="FF0000"/>
          <w:szCs w:val="24"/>
        </w:rPr>
        <w:instrText xml:space="preserve"> TOC \o "1-3" \h \z \u </w:instrText>
      </w:r>
      <w:r w:rsidRPr="004B7B94">
        <w:rPr>
          <w:b w:val="0"/>
          <w:bCs w:val="0"/>
          <w:color w:val="FF0000"/>
          <w:szCs w:val="24"/>
        </w:rPr>
        <w:fldChar w:fldCharType="separate"/>
      </w:r>
      <w:hyperlink w:anchor="_Toc165271111" w:history="1">
        <w:r w:rsidR="00BB0FD8" w:rsidRPr="00AF7480">
          <w:rPr>
            <w:rStyle w:val="Hypertextovodkaz"/>
            <w:noProof/>
          </w:rPr>
          <w:t>1.</w:t>
        </w:r>
        <w:r w:rsidR="00BB0FD8">
          <w:rPr>
            <w:rFonts w:asciiTheme="minorHAnsi" w:eastAsiaTheme="minorEastAsia" w:hAnsiTheme="minorHAnsi" w:cstheme="minorBidi"/>
            <w:b w:val="0"/>
            <w:bCs w:val="0"/>
            <w:noProof/>
            <w:kern w:val="2"/>
            <w:szCs w:val="24"/>
            <w14:ligatures w14:val="standardContextual"/>
          </w:rPr>
          <w:tab/>
        </w:r>
        <w:r w:rsidR="00BB0FD8" w:rsidRPr="00AF7480">
          <w:rPr>
            <w:rStyle w:val="Hypertextovodkaz"/>
            <w:noProof/>
          </w:rPr>
          <w:t>Identifikační údaje</w:t>
        </w:r>
        <w:r w:rsidR="00BB0FD8">
          <w:rPr>
            <w:noProof/>
            <w:webHidden/>
          </w:rPr>
          <w:tab/>
        </w:r>
        <w:r w:rsidR="00BB0FD8">
          <w:rPr>
            <w:noProof/>
            <w:webHidden/>
          </w:rPr>
          <w:fldChar w:fldCharType="begin"/>
        </w:r>
        <w:r w:rsidR="00BB0FD8">
          <w:rPr>
            <w:noProof/>
            <w:webHidden/>
          </w:rPr>
          <w:instrText xml:space="preserve"> PAGEREF _Toc165271111 \h </w:instrText>
        </w:r>
        <w:r w:rsidR="00BB0FD8">
          <w:rPr>
            <w:noProof/>
            <w:webHidden/>
          </w:rPr>
        </w:r>
        <w:r w:rsidR="00BB0FD8">
          <w:rPr>
            <w:noProof/>
            <w:webHidden/>
          </w:rPr>
          <w:fldChar w:fldCharType="separate"/>
        </w:r>
        <w:r w:rsidR="001E0CB5">
          <w:rPr>
            <w:noProof/>
            <w:webHidden/>
          </w:rPr>
          <w:t>3</w:t>
        </w:r>
        <w:r w:rsidR="00BB0FD8">
          <w:rPr>
            <w:noProof/>
            <w:webHidden/>
          </w:rPr>
          <w:fldChar w:fldCharType="end"/>
        </w:r>
      </w:hyperlink>
    </w:p>
    <w:p w14:paraId="56519245" w14:textId="71B45EF0" w:rsidR="00BB0FD8" w:rsidRDefault="00BB0FD8">
      <w:pPr>
        <w:pStyle w:val="Obsah1"/>
        <w:tabs>
          <w:tab w:val="left" w:pos="480"/>
          <w:tab w:val="right" w:leader="dot" w:pos="9060"/>
        </w:tabs>
        <w:rPr>
          <w:rFonts w:asciiTheme="minorHAnsi" w:eastAsiaTheme="minorEastAsia" w:hAnsiTheme="minorHAnsi" w:cstheme="minorBidi"/>
          <w:b w:val="0"/>
          <w:bCs w:val="0"/>
          <w:noProof/>
          <w:kern w:val="2"/>
          <w:szCs w:val="24"/>
          <w14:ligatures w14:val="standardContextual"/>
        </w:rPr>
      </w:pPr>
      <w:hyperlink w:anchor="_Toc165271112" w:history="1">
        <w:r w:rsidRPr="00AF7480">
          <w:rPr>
            <w:rStyle w:val="Hypertextovodkaz"/>
            <w:noProof/>
          </w:rPr>
          <w:t>2.</w:t>
        </w:r>
        <w:r>
          <w:rPr>
            <w:rFonts w:asciiTheme="minorHAnsi" w:eastAsiaTheme="minorEastAsia" w:hAnsiTheme="minorHAnsi" w:cstheme="minorBidi"/>
            <w:b w:val="0"/>
            <w:bCs w:val="0"/>
            <w:noProof/>
            <w:kern w:val="2"/>
            <w:szCs w:val="24"/>
            <w14:ligatures w14:val="standardContextual"/>
          </w:rPr>
          <w:tab/>
        </w:r>
        <w:r w:rsidRPr="00AF7480">
          <w:rPr>
            <w:rStyle w:val="Hypertextovodkaz"/>
            <w:noProof/>
          </w:rPr>
          <w:t>Předmět projektu</w:t>
        </w:r>
        <w:r>
          <w:rPr>
            <w:noProof/>
            <w:webHidden/>
          </w:rPr>
          <w:tab/>
        </w:r>
        <w:r>
          <w:rPr>
            <w:noProof/>
            <w:webHidden/>
          </w:rPr>
          <w:fldChar w:fldCharType="begin"/>
        </w:r>
        <w:r>
          <w:rPr>
            <w:noProof/>
            <w:webHidden/>
          </w:rPr>
          <w:instrText xml:space="preserve"> PAGEREF _Toc165271112 \h </w:instrText>
        </w:r>
        <w:r>
          <w:rPr>
            <w:noProof/>
            <w:webHidden/>
          </w:rPr>
        </w:r>
        <w:r>
          <w:rPr>
            <w:noProof/>
            <w:webHidden/>
          </w:rPr>
          <w:fldChar w:fldCharType="separate"/>
        </w:r>
        <w:r w:rsidR="001E0CB5">
          <w:rPr>
            <w:noProof/>
            <w:webHidden/>
          </w:rPr>
          <w:t>3</w:t>
        </w:r>
        <w:r>
          <w:rPr>
            <w:noProof/>
            <w:webHidden/>
          </w:rPr>
          <w:fldChar w:fldCharType="end"/>
        </w:r>
      </w:hyperlink>
    </w:p>
    <w:p w14:paraId="12654D57" w14:textId="4E9F8499" w:rsidR="00BB0FD8" w:rsidRDefault="00BB0FD8">
      <w:pPr>
        <w:pStyle w:val="Obsah1"/>
        <w:tabs>
          <w:tab w:val="left" w:pos="480"/>
          <w:tab w:val="right" w:leader="dot" w:pos="9060"/>
        </w:tabs>
        <w:rPr>
          <w:rFonts w:asciiTheme="minorHAnsi" w:eastAsiaTheme="minorEastAsia" w:hAnsiTheme="minorHAnsi" w:cstheme="minorBidi"/>
          <w:b w:val="0"/>
          <w:bCs w:val="0"/>
          <w:noProof/>
          <w:kern w:val="2"/>
          <w:szCs w:val="24"/>
          <w14:ligatures w14:val="standardContextual"/>
        </w:rPr>
      </w:pPr>
      <w:hyperlink w:anchor="_Toc165271113" w:history="1">
        <w:r w:rsidRPr="00AF7480">
          <w:rPr>
            <w:rStyle w:val="Hypertextovodkaz"/>
            <w:noProof/>
          </w:rPr>
          <w:t>3.</w:t>
        </w:r>
        <w:r>
          <w:rPr>
            <w:rFonts w:asciiTheme="minorHAnsi" w:eastAsiaTheme="minorEastAsia" w:hAnsiTheme="minorHAnsi" w:cstheme="minorBidi"/>
            <w:b w:val="0"/>
            <w:bCs w:val="0"/>
            <w:noProof/>
            <w:kern w:val="2"/>
            <w:szCs w:val="24"/>
            <w14:ligatures w14:val="standardContextual"/>
          </w:rPr>
          <w:tab/>
        </w:r>
        <w:r w:rsidRPr="00AF7480">
          <w:rPr>
            <w:rStyle w:val="Hypertextovodkaz"/>
            <w:noProof/>
          </w:rPr>
          <w:t>Výchozí podklady</w:t>
        </w:r>
        <w:r>
          <w:rPr>
            <w:noProof/>
            <w:webHidden/>
          </w:rPr>
          <w:tab/>
        </w:r>
        <w:r>
          <w:rPr>
            <w:noProof/>
            <w:webHidden/>
          </w:rPr>
          <w:fldChar w:fldCharType="begin"/>
        </w:r>
        <w:r>
          <w:rPr>
            <w:noProof/>
            <w:webHidden/>
          </w:rPr>
          <w:instrText xml:space="preserve"> PAGEREF _Toc165271113 \h </w:instrText>
        </w:r>
        <w:r>
          <w:rPr>
            <w:noProof/>
            <w:webHidden/>
          </w:rPr>
        </w:r>
        <w:r>
          <w:rPr>
            <w:noProof/>
            <w:webHidden/>
          </w:rPr>
          <w:fldChar w:fldCharType="separate"/>
        </w:r>
        <w:r w:rsidR="001E0CB5">
          <w:rPr>
            <w:noProof/>
            <w:webHidden/>
          </w:rPr>
          <w:t>3</w:t>
        </w:r>
        <w:r>
          <w:rPr>
            <w:noProof/>
            <w:webHidden/>
          </w:rPr>
          <w:fldChar w:fldCharType="end"/>
        </w:r>
      </w:hyperlink>
    </w:p>
    <w:p w14:paraId="5354C823" w14:textId="423F1112" w:rsidR="00BB0FD8" w:rsidRDefault="00BB0FD8">
      <w:pPr>
        <w:pStyle w:val="Obsah1"/>
        <w:tabs>
          <w:tab w:val="left" w:pos="480"/>
          <w:tab w:val="right" w:leader="dot" w:pos="9060"/>
        </w:tabs>
        <w:rPr>
          <w:rFonts w:asciiTheme="minorHAnsi" w:eastAsiaTheme="minorEastAsia" w:hAnsiTheme="minorHAnsi" w:cstheme="minorBidi"/>
          <w:b w:val="0"/>
          <w:bCs w:val="0"/>
          <w:noProof/>
          <w:kern w:val="2"/>
          <w:szCs w:val="24"/>
          <w14:ligatures w14:val="standardContextual"/>
        </w:rPr>
      </w:pPr>
      <w:hyperlink w:anchor="_Toc165271114" w:history="1">
        <w:r w:rsidRPr="00AF7480">
          <w:rPr>
            <w:rStyle w:val="Hypertextovodkaz"/>
            <w:noProof/>
          </w:rPr>
          <w:t>4.</w:t>
        </w:r>
        <w:r>
          <w:rPr>
            <w:rFonts w:asciiTheme="minorHAnsi" w:eastAsiaTheme="minorEastAsia" w:hAnsiTheme="minorHAnsi" w:cstheme="minorBidi"/>
            <w:b w:val="0"/>
            <w:bCs w:val="0"/>
            <w:noProof/>
            <w:kern w:val="2"/>
            <w:szCs w:val="24"/>
            <w14:ligatures w14:val="standardContextual"/>
          </w:rPr>
          <w:tab/>
        </w:r>
        <w:r w:rsidRPr="00AF7480">
          <w:rPr>
            <w:rStyle w:val="Hypertextovodkaz"/>
            <w:noProof/>
          </w:rPr>
          <w:t>Technická zpráva strojně – technologické části</w:t>
        </w:r>
        <w:r>
          <w:rPr>
            <w:noProof/>
            <w:webHidden/>
          </w:rPr>
          <w:tab/>
        </w:r>
        <w:r>
          <w:rPr>
            <w:noProof/>
            <w:webHidden/>
          </w:rPr>
          <w:fldChar w:fldCharType="begin"/>
        </w:r>
        <w:r>
          <w:rPr>
            <w:noProof/>
            <w:webHidden/>
          </w:rPr>
          <w:instrText xml:space="preserve"> PAGEREF _Toc165271114 \h </w:instrText>
        </w:r>
        <w:r>
          <w:rPr>
            <w:noProof/>
            <w:webHidden/>
          </w:rPr>
        </w:r>
        <w:r>
          <w:rPr>
            <w:noProof/>
            <w:webHidden/>
          </w:rPr>
          <w:fldChar w:fldCharType="separate"/>
        </w:r>
        <w:r w:rsidR="001E0CB5">
          <w:rPr>
            <w:noProof/>
            <w:webHidden/>
          </w:rPr>
          <w:t>3</w:t>
        </w:r>
        <w:r>
          <w:rPr>
            <w:noProof/>
            <w:webHidden/>
          </w:rPr>
          <w:fldChar w:fldCharType="end"/>
        </w:r>
      </w:hyperlink>
    </w:p>
    <w:p w14:paraId="768ED621" w14:textId="005872E4" w:rsidR="00BB0FD8" w:rsidRDefault="00BB0FD8">
      <w:pPr>
        <w:pStyle w:val="Obsah2"/>
        <w:rPr>
          <w:rFonts w:asciiTheme="minorHAnsi" w:eastAsiaTheme="minorEastAsia" w:hAnsiTheme="minorHAnsi" w:cstheme="minorBidi"/>
          <w:noProof/>
          <w:kern w:val="2"/>
          <w14:ligatures w14:val="standardContextual"/>
        </w:rPr>
      </w:pPr>
      <w:hyperlink w:anchor="_Toc165271115" w:history="1">
        <w:r w:rsidRPr="00AF7480">
          <w:rPr>
            <w:rStyle w:val="Hypertextovodkaz"/>
            <w:noProof/>
          </w:rPr>
          <w:t>4.1</w:t>
        </w:r>
        <w:r>
          <w:rPr>
            <w:rFonts w:asciiTheme="minorHAnsi" w:eastAsiaTheme="minorEastAsia" w:hAnsiTheme="minorHAnsi" w:cstheme="minorBidi"/>
            <w:noProof/>
            <w:kern w:val="2"/>
            <w14:ligatures w14:val="standardContextual"/>
          </w:rPr>
          <w:tab/>
        </w:r>
        <w:r w:rsidRPr="00AF7480">
          <w:rPr>
            <w:rStyle w:val="Hypertextovodkaz"/>
            <w:noProof/>
          </w:rPr>
          <w:t>Úvod</w:t>
        </w:r>
        <w:r>
          <w:rPr>
            <w:noProof/>
            <w:webHidden/>
          </w:rPr>
          <w:tab/>
        </w:r>
        <w:r>
          <w:rPr>
            <w:noProof/>
            <w:webHidden/>
          </w:rPr>
          <w:fldChar w:fldCharType="begin"/>
        </w:r>
        <w:r>
          <w:rPr>
            <w:noProof/>
            <w:webHidden/>
          </w:rPr>
          <w:instrText xml:space="preserve"> PAGEREF _Toc165271115 \h </w:instrText>
        </w:r>
        <w:r>
          <w:rPr>
            <w:noProof/>
            <w:webHidden/>
          </w:rPr>
        </w:r>
        <w:r>
          <w:rPr>
            <w:noProof/>
            <w:webHidden/>
          </w:rPr>
          <w:fldChar w:fldCharType="separate"/>
        </w:r>
        <w:r w:rsidR="001E0CB5">
          <w:rPr>
            <w:noProof/>
            <w:webHidden/>
          </w:rPr>
          <w:t>3</w:t>
        </w:r>
        <w:r>
          <w:rPr>
            <w:noProof/>
            <w:webHidden/>
          </w:rPr>
          <w:fldChar w:fldCharType="end"/>
        </w:r>
      </w:hyperlink>
    </w:p>
    <w:p w14:paraId="60B9B403" w14:textId="0C926DD6" w:rsidR="00BB0FD8" w:rsidRDefault="00BB0FD8">
      <w:pPr>
        <w:pStyle w:val="Obsah2"/>
        <w:rPr>
          <w:rFonts w:asciiTheme="minorHAnsi" w:eastAsiaTheme="minorEastAsia" w:hAnsiTheme="minorHAnsi" w:cstheme="minorBidi"/>
          <w:noProof/>
          <w:kern w:val="2"/>
          <w14:ligatures w14:val="standardContextual"/>
        </w:rPr>
      </w:pPr>
      <w:hyperlink w:anchor="_Toc165271116" w:history="1">
        <w:r w:rsidRPr="00AF7480">
          <w:rPr>
            <w:rStyle w:val="Hypertextovodkaz"/>
            <w:noProof/>
          </w:rPr>
          <w:t>4.2</w:t>
        </w:r>
        <w:r>
          <w:rPr>
            <w:rFonts w:asciiTheme="minorHAnsi" w:eastAsiaTheme="minorEastAsia" w:hAnsiTheme="minorHAnsi" w:cstheme="minorBidi"/>
            <w:noProof/>
            <w:kern w:val="2"/>
            <w14:ligatures w14:val="standardContextual"/>
          </w:rPr>
          <w:tab/>
        </w:r>
        <w:r w:rsidRPr="00AF7480">
          <w:rPr>
            <w:rStyle w:val="Hypertextovodkaz"/>
            <w:noProof/>
          </w:rPr>
          <w:t>Popis technického řešení</w:t>
        </w:r>
        <w:r>
          <w:rPr>
            <w:noProof/>
            <w:webHidden/>
          </w:rPr>
          <w:tab/>
        </w:r>
        <w:r>
          <w:rPr>
            <w:noProof/>
            <w:webHidden/>
          </w:rPr>
          <w:fldChar w:fldCharType="begin"/>
        </w:r>
        <w:r>
          <w:rPr>
            <w:noProof/>
            <w:webHidden/>
          </w:rPr>
          <w:instrText xml:space="preserve"> PAGEREF _Toc165271116 \h </w:instrText>
        </w:r>
        <w:r>
          <w:rPr>
            <w:noProof/>
            <w:webHidden/>
          </w:rPr>
        </w:r>
        <w:r>
          <w:rPr>
            <w:noProof/>
            <w:webHidden/>
          </w:rPr>
          <w:fldChar w:fldCharType="separate"/>
        </w:r>
        <w:r w:rsidR="001E0CB5">
          <w:rPr>
            <w:noProof/>
            <w:webHidden/>
          </w:rPr>
          <w:t>3</w:t>
        </w:r>
        <w:r>
          <w:rPr>
            <w:noProof/>
            <w:webHidden/>
          </w:rPr>
          <w:fldChar w:fldCharType="end"/>
        </w:r>
      </w:hyperlink>
    </w:p>
    <w:p w14:paraId="4F3BB307" w14:textId="6CB6B420"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17" w:history="1">
        <w:r w:rsidRPr="00AF7480">
          <w:rPr>
            <w:rStyle w:val="Hypertextovodkaz"/>
            <w:noProof/>
          </w:rPr>
          <w:t>4.2.1</w:t>
        </w:r>
        <w:r>
          <w:rPr>
            <w:rFonts w:asciiTheme="minorHAnsi" w:eastAsiaTheme="minorEastAsia" w:hAnsiTheme="minorHAnsi" w:cstheme="minorBidi"/>
            <w:noProof/>
            <w:kern w:val="2"/>
            <w14:ligatures w14:val="standardContextual"/>
          </w:rPr>
          <w:tab/>
        </w:r>
        <w:r w:rsidRPr="00AF7480">
          <w:rPr>
            <w:rStyle w:val="Hypertextovodkaz"/>
            <w:noProof/>
          </w:rPr>
          <w:t>Současný stav</w:t>
        </w:r>
        <w:r>
          <w:rPr>
            <w:noProof/>
            <w:webHidden/>
          </w:rPr>
          <w:tab/>
        </w:r>
        <w:r>
          <w:rPr>
            <w:noProof/>
            <w:webHidden/>
          </w:rPr>
          <w:fldChar w:fldCharType="begin"/>
        </w:r>
        <w:r>
          <w:rPr>
            <w:noProof/>
            <w:webHidden/>
          </w:rPr>
          <w:instrText xml:space="preserve"> PAGEREF _Toc165271117 \h </w:instrText>
        </w:r>
        <w:r>
          <w:rPr>
            <w:noProof/>
            <w:webHidden/>
          </w:rPr>
        </w:r>
        <w:r>
          <w:rPr>
            <w:noProof/>
            <w:webHidden/>
          </w:rPr>
          <w:fldChar w:fldCharType="separate"/>
        </w:r>
        <w:r w:rsidR="001E0CB5">
          <w:rPr>
            <w:noProof/>
            <w:webHidden/>
          </w:rPr>
          <w:t>3</w:t>
        </w:r>
        <w:r>
          <w:rPr>
            <w:noProof/>
            <w:webHidden/>
          </w:rPr>
          <w:fldChar w:fldCharType="end"/>
        </w:r>
      </w:hyperlink>
    </w:p>
    <w:p w14:paraId="404FE883" w14:textId="1BDDEF37"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18" w:history="1">
        <w:r w:rsidRPr="00AF7480">
          <w:rPr>
            <w:rStyle w:val="Hypertextovodkaz"/>
            <w:noProof/>
          </w:rPr>
          <w:t>4.2.2</w:t>
        </w:r>
        <w:r>
          <w:rPr>
            <w:rFonts w:asciiTheme="minorHAnsi" w:eastAsiaTheme="minorEastAsia" w:hAnsiTheme="minorHAnsi" w:cstheme="minorBidi"/>
            <w:noProof/>
            <w:kern w:val="2"/>
            <w14:ligatures w14:val="standardContextual"/>
          </w:rPr>
          <w:tab/>
        </w:r>
        <w:r w:rsidRPr="00AF7480">
          <w:rPr>
            <w:rStyle w:val="Hypertextovodkaz"/>
            <w:noProof/>
          </w:rPr>
          <w:t>Demontáže</w:t>
        </w:r>
        <w:r>
          <w:rPr>
            <w:noProof/>
            <w:webHidden/>
          </w:rPr>
          <w:tab/>
        </w:r>
        <w:r>
          <w:rPr>
            <w:noProof/>
            <w:webHidden/>
          </w:rPr>
          <w:fldChar w:fldCharType="begin"/>
        </w:r>
        <w:r>
          <w:rPr>
            <w:noProof/>
            <w:webHidden/>
          </w:rPr>
          <w:instrText xml:space="preserve"> PAGEREF _Toc165271118 \h </w:instrText>
        </w:r>
        <w:r>
          <w:rPr>
            <w:noProof/>
            <w:webHidden/>
          </w:rPr>
        </w:r>
        <w:r>
          <w:rPr>
            <w:noProof/>
            <w:webHidden/>
          </w:rPr>
          <w:fldChar w:fldCharType="separate"/>
        </w:r>
        <w:r w:rsidR="001E0CB5">
          <w:rPr>
            <w:noProof/>
            <w:webHidden/>
          </w:rPr>
          <w:t>4</w:t>
        </w:r>
        <w:r>
          <w:rPr>
            <w:noProof/>
            <w:webHidden/>
          </w:rPr>
          <w:fldChar w:fldCharType="end"/>
        </w:r>
      </w:hyperlink>
    </w:p>
    <w:p w14:paraId="5497C2AE" w14:textId="1B7B13ED"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19" w:history="1">
        <w:r w:rsidRPr="00AF7480">
          <w:rPr>
            <w:rStyle w:val="Hypertextovodkaz"/>
            <w:noProof/>
          </w:rPr>
          <w:t>4.2.3</w:t>
        </w:r>
        <w:r>
          <w:rPr>
            <w:rFonts w:asciiTheme="minorHAnsi" w:eastAsiaTheme="minorEastAsia" w:hAnsiTheme="minorHAnsi" w:cstheme="minorBidi"/>
            <w:noProof/>
            <w:kern w:val="2"/>
            <w14:ligatures w14:val="standardContextual"/>
          </w:rPr>
          <w:tab/>
        </w:r>
        <w:r w:rsidRPr="00AF7480">
          <w:rPr>
            <w:rStyle w:val="Hypertextovodkaz"/>
            <w:noProof/>
          </w:rPr>
          <w:t>Nově navrhovaný stav</w:t>
        </w:r>
        <w:r>
          <w:rPr>
            <w:noProof/>
            <w:webHidden/>
          </w:rPr>
          <w:tab/>
        </w:r>
        <w:r>
          <w:rPr>
            <w:noProof/>
            <w:webHidden/>
          </w:rPr>
          <w:fldChar w:fldCharType="begin"/>
        </w:r>
        <w:r>
          <w:rPr>
            <w:noProof/>
            <w:webHidden/>
          </w:rPr>
          <w:instrText xml:space="preserve"> PAGEREF _Toc165271119 \h </w:instrText>
        </w:r>
        <w:r>
          <w:rPr>
            <w:noProof/>
            <w:webHidden/>
          </w:rPr>
        </w:r>
        <w:r>
          <w:rPr>
            <w:noProof/>
            <w:webHidden/>
          </w:rPr>
          <w:fldChar w:fldCharType="separate"/>
        </w:r>
        <w:r w:rsidR="001E0CB5">
          <w:rPr>
            <w:noProof/>
            <w:webHidden/>
          </w:rPr>
          <w:t>4</w:t>
        </w:r>
        <w:r>
          <w:rPr>
            <w:noProof/>
            <w:webHidden/>
          </w:rPr>
          <w:fldChar w:fldCharType="end"/>
        </w:r>
      </w:hyperlink>
    </w:p>
    <w:p w14:paraId="5D1465ED" w14:textId="4285130C" w:rsidR="00BB0FD8" w:rsidRDefault="00BB0FD8">
      <w:pPr>
        <w:pStyle w:val="Obsah2"/>
        <w:rPr>
          <w:rFonts w:asciiTheme="minorHAnsi" w:eastAsiaTheme="minorEastAsia" w:hAnsiTheme="minorHAnsi" w:cstheme="minorBidi"/>
          <w:noProof/>
          <w:kern w:val="2"/>
          <w14:ligatures w14:val="standardContextual"/>
        </w:rPr>
      </w:pPr>
      <w:hyperlink w:anchor="_Toc165271120" w:history="1">
        <w:r w:rsidRPr="00AF7480">
          <w:rPr>
            <w:rStyle w:val="Hypertextovodkaz"/>
            <w:noProof/>
          </w:rPr>
          <w:t>4.3</w:t>
        </w:r>
        <w:r>
          <w:rPr>
            <w:rFonts w:asciiTheme="minorHAnsi" w:eastAsiaTheme="minorEastAsia" w:hAnsiTheme="minorHAnsi" w:cstheme="minorBidi"/>
            <w:noProof/>
            <w:kern w:val="2"/>
            <w14:ligatures w14:val="standardContextual"/>
          </w:rPr>
          <w:tab/>
        </w:r>
        <w:r w:rsidRPr="00AF7480">
          <w:rPr>
            <w:rStyle w:val="Hypertextovodkaz"/>
            <w:noProof/>
          </w:rPr>
          <w:t>Seznam strojů a zařízení</w:t>
        </w:r>
        <w:r>
          <w:rPr>
            <w:noProof/>
            <w:webHidden/>
          </w:rPr>
          <w:tab/>
        </w:r>
        <w:r>
          <w:rPr>
            <w:noProof/>
            <w:webHidden/>
          </w:rPr>
          <w:fldChar w:fldCharType="begin"/>
        </w:r>
        <w:r>
          <w:rPr>
            <w:noProof/>
            <w:webHidden/>
          </w:rPr>
          <w:instrText xml:space="preserve"> PAGEREF _Toc165271120 \h </w:instrText>
        </w:r>
        <w:r>
          <w:rPr>
            <w:noProof/>
            <w:webHidden/>
          </w:rPr>
        </w:r>
        <w:r>
          <w:rPr>
            <w:noProof/>
            <w:webHidden/>
          </w:rPr>
          <w:fldChar w:fldCharType="separate"/>
        </w:r>
        <w:r w:rsidR="001E0CB5">
          <w:rPr>
            <w:noProof/>
            <w:webHidden/>
          </w:rPr>
          <w:t>5</w:t>
        </w:r>
        <w:r>
          <w:rPr>
            <w:noProof/>
            <w:webHidden/>
          </w:rPr>
          <w:fldChar w:fldCharType="end"/>
        </w:r>
      </w:hyperlink>
    </w:p>
    <w:p w14:paraId="72971155" w14:textId="428ACF54" w:rsidR="00BB0FD8" w:rsidRDefault="00BB0FD8">
      <w:pPr>
        <w:pStyle w:val="Obsah2"/>
        <w:rPr>
          <w:rFonts w:asciiTheme="minorHAnsi" w:eastAsiaTheme="minorEastAsia" w:hAnsiTheme="minorHAnsi" w:cstheme="minorBidi"/>
          <w:noProof/>
          <w:kern w:val="2"/>
          <w14:ligatures w14:val="standardContextual"/>
        </w:rPr>
      </w:pPr>
      <w:hyperlink w:anchor="_Toc165271121" w:history="1">
        <w:r w:rsidRPr="00AF7480">
          <w:rPr>
            <w:rStyle w:val="Hypertextovodkaz"/>
            <w:noProof/>
          </w:rPr>
          <w:t>4.4</w:t>
        </w:r>
        <w:r>
          <w:rPr>
            <w:rFonts w:asciiTheme="minorHAnsi" w:eastAsiaTheme="minorEastAsia" w:hAnsiTheme="minorHAnsi" w:cstheme="minorBidi"/>
            <w:noProof/>
            <w:kern w:val="2"/>
            <w14:ligatures w14:val="standardContextual"/>
          </w:rPr>
          <w:tab/>
        </w:r>
        <w:r w:rsidRPr="00AF7480">
          <w:rPr>
            <w:rStyle w:val="Hypertextovodkaz"/>
            <w:noProof/>
          </w:rPr>
          <w:t>Soupis spotřebičů</w:t>
        </w:r>
        <w:r>
          <w:rPr>
            <w:noProof/>
            <w:webHidden/>
          </w:rPr>
          <w:tab/>
        </w:r>
        <w:r>
          <w:rPr>
            <w:noProof/>
            <w:webHidden/>
          </w:rPr>
          <w:fldChar w:fldCharType="begin"/>
        </w:r>
        <w:r>
          <w:rPr>
            <w:noProof/>
            <w:webHidden/>
          </w:rPr>
          <w:instrText xml:space="preserve"> PAGEREF _Toc165271121 \h </w:instrText>
        </w:r>
        <w:r>
          <w:rPr>
            <w:noProof/>
            <w:webHidden/>
          </w:rPr>
        </w:r>
        <w:r>
          <w:rPr>
            <w:noProof/>
            <w:webHidden/>
          </w:rPr>
          <w:fldChar w:fldCharType="separate"/>
        </w:r>
        <w:r w:rsidR="001E0CB5">
          <w:rPr>
            <w:noProof/>
            <w:webHidden/>
          </w:rPr>
          <w:t>9</w:t>
        </w:r>
        <w:r>
          <w:rPr>
            <w:noProof/>
            <w:webHidden/>
          </w:rPr>
          <w:fldChar w:fldCharType="end"/>
        </w:r>
      </w:hyperlink>
    </w:p>
    <w:p w14:paraId="2880DAB9" w14:textId="65548564" w:rsidR="00BB0FD8" w:rsidRDefault="00BB0FD8">
      <w:pPr>
        <w:pStyle w:val="Obsah2"/>
        <w:rPr>
          <w:rFonts w:asciiTheme="minorHAnsi" w:eastAsiaTheme="minorEastAsia" w:hAnsiTheme="minorHAnsi" w:cstheme="minorBidi"/>
          <w:noProof/>
          <w:kern w:val="2"/>
          <w14:ligatures w14:val="standardContextual"/>
        </w:rPr>
      </w:pPr>
      <w:hyperlink w:anchor="_Toc165271122" w:history="1">
        <w:r w:rsidRPr="00AF7480">
          <w:rPr>
            <w:rStyle w:val="Hypertextovodkaz"/>
            <w:noProof/>
          </w:rPr>
          <w:t>4.5</w:t>
        </w:r>
        <w:r>
          <w:rPr>
            <w:rFonts w:asciiTheme="minorHAnsi" w:eastAsiaTheme="minorEastAsia" w:hAnsiTheme="minorHAnsi" w:cstheme="minorBidi"/>
            <w:noProof/>
            <w:kern w:val="2"/>
            <w14:ligatures w14:val="standardContextual"/>
          </w:rPr>
          <w:tab/>
        </w:r>
        <w:r w:rsidRPr="00AF7480">
          <w:rPr>
            <w:rStyle w:val="Hypertextovodkaz"/>
            <w:noProof/>
          </w:rPr>
          <w:t>Soupis měřících okruhů</w:t>
        </w:r>
        <w:r>
          <w:rPr>
            <w:noProof/>
            <w:webHidden/>
          </w:rPr>
          <w:tab/>
        </w:r>
        <w:r>
          <w:rPr>
            <w:noProof/>
            <w:webHidden/>
          </w:rPr>
          <w:fldChar w:fldCharType="begin"/>
        </w:r>
        <w:r>
          <w:rPr>
            <w:noProof/>
            <w:webHidden/>
          </w:rPr>
          <w:instrText xml:space="preserve"> PAGEREF _Toc165271122 \h </w:instrText>
        </w:r>
        <w:r>
          <w:rPr>
            <w:noProof/>
            <w:webHidden/>
          </w:rPr>
        </w:r>
        <w:r>
          <w:rPr>
            <w:noProof/>
            <w:webHidden/>
          </w:rPr>
          <w:fldChar w:fldCharType="separate"/>
        </w:r>
        <w:r w:rsidR="001E0CB5">
          <w:rPr>
            <w:noProof/>
            <w:webHidden/>
          </w:rPr>
          <w:t>9</w:t>
        </w:r>
        <w:r>
          <w:rPr>
            <w:noProof/>
            <w:webHidden/>
          </w:rPr>
          <w:fldChar w:fldCharType="end"/>
        </w:r>
      </w:hyperlink>
    </w:p>
    <w:p w14:paraId="7253B3F6" w14:textId="4AABDE50" w:rsidR="00BB0FD8" w:rsidRDefault="00BB0FD8">
      <w:pPr>
        <w:pStyle w:val="Obsah2"/>
        <w:rPr>
          <w:rFonts w:asciiTheme="minorHAnsi" w:eastAsiaTheme="minorEastAsia" w:hAnsiTheme="minorHAnsi" w:cstheme="minorBidi"/>
          <w:noProof/>
          <w:kern w:val="2"/>
          <w14:ligatures w14:val="standardContextual"/>
        </w:rPr>
      </w:pPr>
      <w:hyperlink w:anchor="_Toc165271123" w:history="1">
        <w:r w:rsidRPr="00AF7480">
          <w:rPr>
            <w:rStyle w:val="Hypertextovodkaz"/>
            <w:noProof/>
          </w:rPr>
          <w:t>4.6</w:t>
        </w:r>
        <w:r>
          <w:rPr>
            <w:rFonts w:asciiTheme="minorHAnsi" w:eastAsiaTheme="minorEastAsia" w:hAnsiTheme="minorHAnsi" w:cstheme="minorBidi"/>
            <w:noProof/>
            <w:kern w:val="2"/>
            <w14:ligatures w14:val="standardContextual"/>
          </w:rPr>
          <w:tab/>
        </w:r>
        <w:r w:rsidRPr="00AF7480">
          <w:rPr>
            <w:rStyle w:val="Hypertextovodkaz"/>
            <w:noProof/>
          </w:rPr>
          <w:t>Požadavky na montáž strojní části</w:t>
        </w:r>
        <w:r>
          <w:rPr>
            <w:noProof/>
            <w:webHidden/>
          </w:rPr>
          <w:tab/>
        </w:r>
        <w:r>
          <w:rPr>
            <w:noProof/>
            <w:webHidden/>
          </w:rPr>
          <w:fldChar w:fldCharType="begin"/>
        </w:r>
        <w:r>
          <w:rPr>
            <w:noProof/>
            <w:webHidden/>
          </w:rPr>
          <w:instrText xml:space="preserve"> PAGEREF _Toc165271123 \h </w:instrText>
        </w:r>
        <w:r>
          <w:rPr>
            <w:noProof/>
            <w:webHidden/>
          </w:rPr>
        </w:r>
        <w:r>
          <w:rPr>
            <w:noProof/>
            <w:webHidden/>
          </w:rPr>
          <w:fldChar w:fldCharType="separate"/>
        </w:r>
        <w:r w:rsidR="001E0CB5">
          <w:rPr>
            <w:noProof/>
            <w:webHidden/>
          </w:rPr>
          <w:t>10</w:t>
        </w:r>
        <w:r>
          <w:rPr>
            <w:noProof/>
            <w:webHidden/>
          </w:rPr>
          <w:fldChar w:fldCharType="end"/>
        </w:r>
      </w:hyperlink>
    </w:p>
    <w:p w14:paraId="102BCC85" w14:textId="4999B289"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24" w:history="1">
        <w:r w:rsidRPr="00AF7480">
          <w:rPr>
            <w:rStyle w:val="Hypertextovodkaz"/>
            <w:noProof/>
          </w:rPr>
          <w:t>4.6.1</w:t>
        </w:r>
        <w:r>
          <w:rPr>
            <w:rFonts w:asciiTheme="minorHAnsi" w:eastAsiaTheme="minorEastAsia" w:hAnsiTheme="minorHAnsi" w:cstheme="minorBidi"/>
            <w:noProof/>
            <w:kern w:val="2"/>
            <w14:ligatures w14:val="standardContextual"/>
          </w:rPr>
          <w:tab/>
        </w:r>
        <w:r w:rsidRPr="00AF7480">
          <w:rPr>
            <w:rStyle w:val="Hypertextovodkaz"/>
            <w:noProof/>
          </w:rPr>
          <w:t>Obecné požadavky</w:t>
        </w:r>
        <w:r>
          <w:rPr>
            <w:noProof/>
            <w:webHidden/>
          </w:rPr>
          <w:tab/>
        </w:r>
        <w:r>
          <w:rPr>
            <w:noProof/>
            <w:webHidden/>
          </w:rPr>
          <w:fldChar w:fldCharType="begin"/>
        </w:r>
        <w:r>
          <w:rPr>
            <w:noProof/>
            <w:webHidden/>
          </w:rPr>
          <w:instrText xml:space="preserve"> PAGEREF _Toc165271124 \h </w:instrText>
        </w:r>
        <w:r>
          <w:rPr>
            <w:noProof/>
            <w:webHidden/>
          </w:rPr>
        </w:r>
        <w:r>
          <w:rPr>
            <w:noProof/>
            <w:webHidden/>
          </w:rPr>
          <w:fldChar w:fldCharType="separate"/>
        </w:r>
        <w:r w:rsidR="001E0CB5">
          <w:rPr>
            <w:noProof/>
            <w:webHidden/>
          </w:rPr>
          <w:t>10</w:t>
        </w:r>
        <w:r>
          <w:rPr>
            <w:noProof/>
            <w:webHidden/>
          </w:rPr>
          <w:fldChar w:fldCharType="end"/>
        </w:r>
      </w:hyperlink>
    </w:p>
    <w:p w14:paraId="7B51D05F" w14:textId="7D73124D"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25" w:history="1">
        <w:r w:rsidRPr="00AF7480">
          <w:rPr>
            <w:rStyle w:val="Hypertextovodkaz"/>
            <w:noProof/>
          </w:rPr>
          <w:t>4.6.2</w:t>
        </w:r>
        <w:r>
          <w:rPr>
            <w:rFonts w:asciiTheme="minorHAnsi" w:eastAsiaTheme="minorEastAsia" w:hAnsiTheme="minorHAnsi" w:cstheme="minorBidi"/>
            <w:noProof/>
            <w:kern w:val="2"/>
            <w14:ligatures w14:val="standardContextual"/>
          </w:rPr>
          <w:tab/>
        </w:r>
        <w:r w:rsidRPr="00AF7480">
          <w:rPr>
            <w:rStyle w:val="Hypertextovodkaz"/>
            <w:noProof/>
          </w:rPr>
          <w:t>Přírubové spoje</w:t>
        </w:r>
        <w:r>
          <w:rPr>
            <w:noProof/>
            <w:webHidden/>
          </w:rPr>
          <w:tab/>
        </w:r>
        <w:r>
          <w:rPr>
            <w:noProof/>
            <w:webHidden/>
          </w:rPr>
          <w:fldChar w:fldCharType="begin"/>
        </w:r>
        <w:r>
          <w:rPr>
            <w:noProof/>
            <w:webHidden/>
          </w:rPr>
          <w:instrText xml:space="preserve"> PAGEREF _Toc165271125 \h </w:instrText>
        </w:r>
        <w:r>
          <w:rPr>
            <w:noProof/>
            <w:webHidden/>
          </w:rPr>
        </w:r>
        <w:r>
          <w:rPr>
            <w:noProof/>
            <w:webHidden/>
          </w:rPr>
          <w:fldChar w:fldCharType="separate"/>
        </w:r>
        <w:r w:rsidR="001E0CB5">
          <w:rPr>
            <w:noProof/>
            <w:webHidden/>
          </w:rPr>
          <w:t>11</w:t>
        </w:r>
        <w:r>
          <w:rPr>
            <w:noProof/>
            <w:webHidden/>
          </w:rPr>
          <w:fldChar w:fldCharType="end"/>
        </w:r>
      </w:hyperlink>
    </w:p>
    <w:p w14:paraId="0CB3C659" w14:textId="7A4D8662"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26" w:history="1">
        <w:r w:rsidRPr="00AF7480">
          <w:rPr>
            <w:rStyle w:val="Hypertextovodkaz"/>
            <w:noProof/>
          </w:rPr>
          <w:t>4.6.3</w:t>
        </w:r>
        <w:r>
          <w:rPr>
            <w:rFonts w:asciiTheme="minorHAnsi" w:eastAsiaTheme="minorEastAsia" w:hAnsiTheme="minorHAnsi" w:cstheme="minorBidi"/>
            <w:noProof/>
            <w:kern w:val="2"/>
            <w14:ligatures w14:val="standardContextual"/>
          </w:rPr>
          <w:tab/>
        </w:r>
        <w:r w:rsidRPr="00AF7480">
          <w:rPr>
            <w:rStyle w:val="Hypertextovodkaz"/>
            <w:noProof/>
          </w:rPr>
          <w:t>Materiálové provedení armatur</w:t>
        </w:r>
        <w:r>
          <w:rPr>
            <w:noProof/>
            <w:webHidden/>
          </w:rPr>
          <w:tab/>
        </w:r>
        <w:r>
          <w:rPr>
            <w:noProof/>
            <w:webHidden/>
          </w:rPr>
          <w:fldChar w:fldCharType="begin"/>
        </w:r>
        <w:r>
          <w:rPr>
            <w:noProof/>
            <w:webHidden/>
          </w:rPr>
          <w:instrText xml:space="preserve"> PAGEREF _Toc165271126 \h </w:instrText>
        </w:r>
        <w:r>
          <w:rPr>
            <w:noProof/>
            <w:webHidden/>
          </w:rPr>
        </w:r>
        <w:r>
          <w:rPr>
            <w:noProof/>
            <w:webHidden/>
          </w:rPr>
          <w:fldChar w:fldCharType="separate"/>
        </w:r>
        <w:r w:rsidR="001E0CB5">
          <w:rPr>
            <w:noProof/>
            <w:webHidden/>
          </w:rPr>
          <w:t>11</w:t>
        </w:r>
        <w:r>
          <w:rPr>
            <w:noProof/>
            <w:webHidden/>
          </w:rPr>
          <w:fldChar w:fldCharType="end"/>
        </w:r>
      </w:hyperlink>
    </w:p>
    <w:p w14:paraId="67CD054B" w14:textId="4BC167DD" w:rsidR="00BB0FD8" w:rsidRDefault="00BB0FD8">
      <w:pPr>
        <w:pStyle w:val="Obsah2"/>
        <w:rPr>
          <w:rFonts w:asciiTheme="minorHAnsi" w:eastAsiaTheme="minorEastAsia" w:hAnsiTheme="minorHAnsi" w:cstheme="minorBidi"/>
          <w:noProof/>
          <w:kern w:val="2"/>
          <w14:ligatures w14:val="standardContextual"/>
        </w:rPr>
      </w:pPr>
      <w:hyperlink w:anchor="_Toc165271127" w:history="1">
        <w:r w:rsidRPr="00AF7480">
          <w:rPr>
            <w:rStyle w:val="Hypertextovodkaz"/>
            <w:noProof/>
          </w:rPr>
          <w:t>4.7</w:t>
        </w:r>
        <w:r>
          <w:rPr>
            <w:rFonts w:asciiTheme="minorHAnsi" w:eastAsiaTheme="minorEastAsia" w:hAnsiTheme="minorHAnsi" w:cstheme="minorBidi"/>
            <w:noProof/>
            <w:kern w:val="2"/>
            <w14:ligatures w14:val="standardContextual"/>
          </w:rPr>
          <w:tab/>
        </w:r>
        <w:r w:rsidRPr="00AF7480">
          <w:rPr>
            <w:rStyle w:val="Hypertextovodkaz"/>
            <w:noProof/>
          </w:rPr>
          <w:t>Montáž</w:t>
        </w:r>
        <w:r>
          <w:rPr>
            <w:noProof/>
            <w:webHidden/>
          </w:rPr>
          <w:tab/>
        </w:r>
        <w:r>
          <w:rPr>
            <w:noProof/>
            <w:webHidden/>
          </w:rPr>
          <w:fldChar w:fldCharType="begin"/>
        </w:r>
        <w:r>
          <w:rPr>
            <w:noProof/>
            <w:webHidden/>
          </w:rPr>
          <w:instrText xml:space="preserve"> PAGEREF _Toc165271127 \h </w:instrText>
        </w:r>
        <w:r>
          <w:rPr>
            <w:noProof/>
            <w:webHidden/>
          </w:rPr>
        </w:r>
        <w:r>
          <w:rPr>
            <w:noProof/>
            <w:webHidden/>
          </w:rPr>
          <w:fldChar w:fldCharType="separate"/>
        </w:r>
        <w:r w:rsidR="001E0CB5">
          <w:rPr>
            <w:noProof/>
            <w:webHidden/>
          </w:rPr>
          <w:t>13</w:t>
        </w:r>
        <w:r>
          <w:rPr>
            <w:noProof/>
            <w:webHidden/>
          </w:rPr>
          <w:fldChar w:fldCharType="end"/>
        </w:r>
      </w:hyperlink>
    </w:p>
    <w:p w14:paraId="3F50FA98" w14:textId="69F83A1D" w:rsidR="00BB0FD8" w:rsidRDefault="00BB0FD8">
      <w:pPr>
        <w:pStyle w:val="Obsah2"/>
        <w:rPr>
          <w:rFonts w:asciiTheme="minorHAnsi" w:eastAsiaTheme="minorEastAsia" w:hAnsiTheme="minorHAnsi" w:cstheme="minorBidi"/>
          <w:noProof/>
          <w:kern w:val="2"/>
          <w14:ligatures w14:val="standardContextual"/>
        </w:rPr>
      </w:pPr>
      <w:hyperlink w:anchor="_Toc165271128" w:history="1">
        <w:r w:rsidRPr="00AF7480">
          <w:rPr>
            <w:rStyle w:val="Hypertextovodkaz"/>
            <w:noProof/>
          </w:rPr>
          <w:t>4.8</w:t>
        </w:r>
        <w:r>
          <w:rPr>
            <w:rFonts w:asciiTheme="minorHAnsi" w:eastAsiaTheme="minorEastAsia" w:hAnsiTheme="minorHAnsi" w:cstheme="minorBidi"/>
            <w:noProof/>
            <w:kern w:val="2"/>
            <w14:ligatures w14:val="standardContextual"/>
          </w:rPr>
          <w:tab/>
        </w:r>
        <w:r w:rsidRPr="00AF7480">
          <w:rPr>
            <w:rStyle w:val="Hypertextovodkaz"/>
            <w:noProof/>
          </w:rPr>
          <w:t>Povrchová ochrana</w:t>
        </w:r>
        <w:r>
          <w:rPr>
            <w:noProof/>
            <w:webHidden/>
          </w:rPr>
          <w:tab/>
        </w:r>
        <w:r>
          <w:rPr>
            <w:noProof/>
            <w:webHidden/>
          </w:rPr>
          <w:fldChar w:fldCharType="begin"/>
        </w:r>
        <w:r>
          <w:rPr>
            <w:noProof/>
            <w:webHidden/>
          </w:rPr>
          <w:instrText xml:space="preserve"> PAGEREF _Toc165271128 \h </w:instrText>
        </w:r>
        <w:r>
          <w:rPr>
            <w:noProof/>
            <w:webHidden/>
          </w:rPr>
        </w:r>
        <w:r>
          <w:rPr>
            <w:noProof/>
            <w:webHidden/>
          </w:rPr>
          <w:fldChar w:fldCharType="separate"/>
        </w:r>
        <w:r w:rsidR="001E0CB5">
          <w:rPr>
            <w:noProof/>
            <w:webHidden/>
          </w:rPr>
          <w:t>13</w:t>
        </w:r>
        <w:r>
          <w:rPr>
            <w:noProof/>
            <w:webHidden/>
          </w:rPr>
          <w:fldChar w:fldCharType="end"/>
        </w:r>
      </w:hyperlink>
    </w:p>
    <w:p w14:paraId="20AA65B9" w14:textId="3F38121A" w:rsidR="00BB0FD8" w:rsidRDefault="00BB0FD8">
      <w:pPr>
        <w:pStyle w:val="Obsah1"/>
        <w:tabs>
          <w:tab w:val="left" w:pos="480"/>
          <w:tab w:val="right" w:leader="dot" w:pos="9060"/>
        </w:tabs>
        <w:rPr>
          <w:rFonts w:asciiTheme="minorHAnsi" w:eastAsiaTheme="minorEastAsia" w:hAnsiTheme="minorHAnsi" w:cstheme="minorBidi"/>
          <w:b w:val="0"/>
          <w:bCs w:val="0"/>
          <w:noProof/>
          <w:kern w:val="2"/>
          <w:szCs w:val="24"/>
          <w14:ligatures w14:val="standardContextual"/>
        </w:rPr>
      </w:pPr>
      <w:hyperlink w:anchor="_Toc165271129" w:history="1">
        <w:r w:rsidRPr="00AF7480">
          <w:rPr>
            <w:rStyle w:val="Hypertextovodkaz"/>
            <w:noProof/>
          </w:rPr>
          <w:t>5.</w:t>
        </w:r>
        <w:r>
          <w:rPr>
            <w:rFonts w:asciiTheme="minorHAnsi" w:eastAsiaTheme="minorEastAsia" w:hAnsiTheme="minorHAnsi" w:cstheme="minorBidi"/>
            <w:b w:val="0"/>
            <w:bCs w:val="0"/>
            <w:noProof/>
            <w:kern w:val="2"/>
            <w:szCs w:val="24"/>
            <w14:ligatures w14:val="standardContextual"/>
          </w:rPr>
          <w:tab/>
        </w:r>
        <w:r w:rsidRPr="00AF7480">
          <w:rPr>
            <w:rStyle w:val="Hypertextovodkaz"/>
            <w:noProof/>
          </w:rPr>
          <w:t>Komplexní vyzkoušení</w:t>
        </w:r>
        <w:r>
          <w:rPr>
            <w:noProof/>
            <w:webHidden/>
          </w:rPr>
          <w:tab/>
        </w:r>
        <w:r>
          <w:rPr>
            <w:noProof/>
            <w:webHidden/>
          </w:rPr>
          <w:fldChar w:fldCharType="begin"/>
        </w:r>
        <w:r>
          <w:rPr>
            <w:noProof/>
            <w:webHidden/>
          </w:rPr>
          <w:instrText xml:space="preserve"> PAGEREF _Toc165271129 \h </w:instrText>
        </w:r>
        <w:r>
          <w:rPr>
            <w:noProof/>
            <w:webHidden/>
          </w:rPr>
        </w:r>
        <w:r>
          <w:rPr>
            <w:noProof/>
            <w:webHidden/>
          </w:rPr>
          <w:fldChar w:fldCharType="separate"/>
        </w:r>
        <w:r w:rsidR="001E0CB5">
          <w:rPr>
            <w:noProof/>
            <w:webHidden/>
          </w:rPr>
          <w:t>14</w:t>
        </w:r>
        <w:r>
          <w:rPr>
            <w:noProof/>
            <w:webHidden/>
          </w:rPr>
          <w:fldChar w:fldCharType="end"/>
        </w:r>
      </w:hyperlink>
    </w:p>
    <w:p w14:paraId="440D2F24" w14:textId="617E56B5" w:rsidR="00BB0FD8" w:rsidRDefault="00BB0FD8">
      <w:pPr>
        <w:pStyle w:val="Obsah2"/>
        <w:rPr>
          <w:rFonts w:asciiTheme="minorHAnsi" w:eastAsiaTheme="minorEastAsia" w:hAnsiTheme="minorHAnsi" w:cstheme="minorBidi"/>
          <w:noProof/>
          <w:kern w:val="2"/>
          <w14:ligatures w14:val="standardContextual"/>
        </w:rPr>
      </w:pPr>
      <w:hyperlink w:anchor="_Toc165271130" w:history="1">
        <w:r w:rsidRPr="00AF7480">
          <w:rPr>
            <w:rStyle w:val="Hypertextovodkaz"/>
            <w:noProof/>
          </w:rPr>
          <w:t>5.1</w:t>
        </w:r>
        <w:r>
          <w:rPr>
            <w:rFonts w:asciiTheme="minorHAnsi" w:eastAsiaTheme="minorEastAsia" w:hAnsiTheme="minorHAnsi" w:cstheme="minorBidi"/>
            <w:noProof/>
            <w:kern w:val="2"/>
            <w14:ligatures w14:val="standardContextual"/>
          </w:rPr>
          <w:tab/>
        </w:r>
        <w:r w:rsidRPr="00AF7480">
          <w:rPr>
            <w:rStyle w:val="Hypertextovodkaz"/>
            <w:noProof/>
          </w:rPr>
          <w:t>Všeobecně</w:t>
        </w:r>
        <w:r>
          <w:rPr>
            <w:noProof/>
            <w:webHidden/>
          </w:rPr>
          <w:tab/>
        </w:r>
        <w:r>
          <w:rPr>
            <w:noProof/>
            <w:webHidden/>
          </w:rPr>
          <w:fldChar w:fldCharType="begin"/>
        </w:r>
        <w:r>
          <w:rPr>
            <w:noProof/>
            <w:webHidden/>
          </w:rPr>
          <w:instrText xml:space="preserve"> PAGEREF _Toc165271130 \h </w:instrText>
        </w:r>
        <w:r>
          <w:rPr>
            <w:noProof/>
            <w:webHidden/>
          </w:rPr>
        </w:r>
        <w:r>
          <w:rPr>
            <w:noProof/>
            <w:webHidden/>
          </w:rPr>
          <w:fldChar w:fldCharType="separate"/>
        </w:r>
        <w:r w:rsidR="001E0CB5">
          <w:rPr>
            <w:noProof/>
            <w:webHidden/>
          </w:rPr>
          <w:t>14</w:t>
        </w:r>
        <w:r>
          <w:rPr>
            <w:noProof/>
            <w:webHidden/>
          </w:rPr>
          <w:fldChar w:fldCharType="end"/>
        </w:r>
      </w:hyperlink>
    </w:p>
    <w:p w14:paraId="48D6561D" w14:textId="685C19B1" w:rsidR="00BB0FD8" w:rsidRDefault="00BB0FD8">
      <w:pPr>
        <w:pStyle w:val="Obsah2"/>
        <w:rPr>
          <w:rFonts w:asciiTheme="minorHAnsi" w:eastAsiaTheme="minorEastAsia" w:hAnsiTheme="minorHAnsi" w:cstheme="minorBidi"/>
          <w:noProof/>
          <w:kern w:val="2"/>
          <w14:ligatures w14:val="standardContextual"/>
        </w:rPr>
      </w:pPr>
      <w:hyperlink w:anchor="_Toc165271131" w:history="1">
        <w:r w:rsidRPr="00AF7480">
          <w:rPr>
            <w:rStyle w:val="Hypertextovodkaz"/>
            <w:noProof/>
          </w:rPr>
          <w:t>5.2</w:t>
        </w:r>
        <w:r>
          <w:rPr>
            <w:rFonts w:asciiTheme="minorHAnsi" w:eastAsiaTheme="minorEastAsia" w:hAnsiTheme="minorHAnsi" w:cstheme="minorBidi"/>
            <w:noProof/>
            <w:kern w:val="2"/>
            <w14:ligatures w14:val="standardContextual"/>
          </w:rPr>
          <w:tab/>
        </w:r>
        <w:r w:rsidRPr="00AF7480">
          <w:rPr>
            <w:rStyle w:val="Hypertextovodkaz"/>
            <w:noProof/>
          </w:rPr>
          <w:t>Příprava komplexních zkoušek</w:t>
        </w:r>
        <w:r>
          <w:rPr>
            <w:noProof/>
            <w:webHidden/>
          </w:rPr>
          <w:tab/>
        </w:r>
        <w:r>
          <w:rPr>
            <w:noProof/>
            <w:webHidden/>
          </w:rPr>
          <w:fldChar w:fldCharType="begin"/>
        </w:r>
        <w:r>
          <w:rPr>
            <w:noProof/>
            <w:webHidden/>
          </w:rPr>
          <w:instrText xml:space="preserve"> PAGEREF _Toc165271131 \h </w:instrText>
        </w:r>
        <w:r>
          <w:rPr>
            <w:noProof/>
            <w:webHidden/>
          </w:rPr>
        </w:r>
        <w:r>
          <w:rPr>
            <w:noProof/>
            <w:webHidden/>
          </w:rPr>
          <w:fldChar w:fldCharType="separate"/>
        </w:r>
        <w:r w:rsidR="001E0CB5">
          <w:rPr>
            <w:noProof/>
            <w:webHidden/>
          </w:rPr>
          <w:t>14</w:t>
        </w:r>
        <w:r>
          <w:rPr>
            <w:noProof/>
            <w:webHidden/>
          </w:rPr>
          <w:fldChar w:fldCharType="end"/>
        </w:r>
      </w:hyperlink>
    </w:p>
    <w:p w14:paraId="61B26ECD" w14:textId="6A1F0CD0" w:rsidR="00BB0FD8" w:rsidRDefault="00BB0FD8">
      <w:pPr>
        <w:pStyle w:val="Obsah2"/>
        <w:rPr>
          <w:rFonts w:asciiTheme="minorHAnsi" w:eastAsiaTheme="minorEastAsia" w:hAnsiTheme="minorHAnsi" w:cstheme="minorBidi"/>
          <w:noProof/>
          <w:kern w:val="2"/>
          <w14:ligatures w14:val="standardContextual"/>
        </w:rPr>
      </w:pPr>
      <w:hyperlink w:anchor="_Toc165271132" w:history="1">
        <w:r w:rsidRPr="00AF7480">
          <w:rPr>
            <w:rStyle w:val="Hypertextovodkaz"/>
            <w:noProof/>
          </w:rPr>
          <w:t>5.3</w:t>
        </w:r>
        <w:r>
          <w:rPr>
            <w:rFonts w:asciiTheme="minorHAnsi" w:eastAsiaTheme="minorEastAsia" w:hAnsiTheme="minorHAnsi" w:cstheme="minorBidi"/>
            <w:noProof/>
            <w:kern w:val="2"/>
            <w14:ligatures w14:val="standardContextual"/>
          </w:rPr>
          <w:tab/>
        </w:r>
        <w:r w:rsidRPr="00AF7480">
          <w:rPr>
            <w:rStyle w:val="Hypertextovodkaz"/>
            <w:noProof/>
          </w:rPr>
          <w:t>Komplexní vyzkoušení</w:t>
        </w:r>
        <w:r>
          <w:rPr>
            <w:noProof/>
            <w:webHidden/>
          </w:rPr>
          <w:tab/>
        </w:r>
        <w:r>
          <w:rPr>
            <w:noProof/>
            <w:webHidden/>
          </w:rPr>
          <w:fldChar w:fldCharType="begin"/>
        </w:r>
        <w:r>
          <w:rPr>
            <w:noProof/>
            <w:webHidden/>
          </w:rPr>
          <w:instrText xml:space="preserve"> PAGEREF _Toc165271132 \h </w:instrText>
        </w:r>
        <w:r>
          <w:rPr>
            <w:noProof/>
            <w:webHidden/>
          </w:rPr>
        </w:r>
        <w:r>
          <w:rPr>
            <w:noProof/>
            <w:webHidden/>
          </w:rPr>
          <w:fldChar w:fldCharType="separate"/>
        </w:r>
        <w:r w:rsidR="001E0CB5">
          <w:rPr>
            <w:noProof/>
            <w:webHidden/>
          </w:rPr>
          <w:t>14</w:t>
        </w:r>
        <w:r>
          <w:rPr>
            <w:noProof/>
            <w:webHidden/>
          </w:rPr>
          <w:fldChar w:fldCharType="end"/>
        </w:r>
      </w:hyperlink>
    </w:p>
    <w:p w14:paraId="15518744" w14:textId="36F1A89F"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33" w:history="1">
        <w:r w:rsidRPr="00AF7480">
          <w:rPr>
            <w:rStyle w:val="Hypertextovodkaz"/>
            <w:noProof/>
          </w:rPr>
          <w:t>5.3.4</w:t>
        </w:r>
        <w:r>
          <w:rPr>
            <w:rFonts w:asciiTheme="minorHAnsi" w:eastAsiaTheme="minorEastAsia" w:hAnsiTheme="minorHAnsi" w:cstheme="minorBidi"/>
            <w:noProof/>
            <w:kern w:val="2"/>
            <w14:ligatures w14:val="standardContextual"/>
          </w:rPr>
          <w:tab/>
        </w:r>
        <w:r w:rsidRPr="00AF7480">
          <w:rPr>
            <w:rStyle w:val="Hypertextovodkaz"/>
            <w:noProof/>
          </w:rPr>
          <w:t>Rozsah zkoušek strojního zařízení</w:t>
        </w:r>
        <w:r>
          <w:rPr>
            <w:noProof/>
            <w:webHidden/>
          </w:rPr>
          <w:tab/>
        </w:r>
        <w:r>
          <w:rPr>
            <w:noProof/>
            <w:webHidden/>
          </w:rPr>
          <w:fldChar w:fldCharType="begin"/>
        </w:r>
        <w:r>
          <w:rPr>
            <w:noProof/>
            <w:webHidden/>
          </w:rPr>
          <w:instrText xml:space="preserve"> PAGEREF _Toc165271133 \h </w:instrText>
        </w:r>
        <w:r>
          <w:rPr>
            <w:noProof/>
            <w:webHidden/>
          </w:rPr>
        </w:r>
        <w:r>
          <w:rPr>
            <w:noProof/>
            <w:webHidden/>
          </w:rPr>
          <w:fldChar w:fldCharType="separate"/>
        </w:r>
        <w:r w:rsidR="001E0CB5">
          <w:rPr>
            <w:noProof/>
            <w:webHidden/>
          </w:rPr>
          <w:t>15</w:t>
        </w:r>
        <w:r>
          <w:rPr>
            <w:noProof/>
            <w:webHidden/>
          </w:rPr>
          <w:fldChar w:fldCharType="end"/>
        </w:r>
      </w:hyperlink>
    </w:p>
    <w:p w14:paraId="73BEF88B" w14:textId="4ECF9C45" w:rsidR="00BB0FD8" w:rsidRDefault="00BB0FD8">
      <w:pPr>
        <w:pStyle w:val="Obsah3"/>
        <w:tabs>
          <w:tab w:val="left" w:pos="1254"/>
          <w:tab w:val="right" w:leader="dot" w:pos="9060"/>
        </w:tabs>
        <w:rPr>
          <w:rFonts w:asciiTheme="minorHAnsi" w:eastAsiaTheme="minorEastAsia" w:hAnsiTheme="minorHAnsi" w:cstheme="minorBidi"/>
          <w:noProof/>
          <w:kern w:val="2"/>
          <w14:ligatures w14:val="standardContextual"/>
        </w:rPr>
      </w:pPr>
      <w:hyperlink w:anchor="_Toc165271134" w:history="1">
        <w:r w:rsidRPr="00AF7480">
          <w:rPr>
            <w:rStyle w:val="Hypertextovodkaz"/>
            <w:noProof/>
          </w:rPr>
          <w:t>5.3.5</w:t>
        </w:r>
        <w:r>
          <w:rPr>
            <w:rFonts w:asciiTheme="minorHAnsi" w:eastAsiaTheme="minorEastAsia" w:hAnsiTheme="minorHAnsi" w:cstheme="minorBidi"/>
            <w:noProof/>
            <w:kern w:val="2"/>
            <w14:ligatures w14:val="standardContextual"/>
          </w:rPr>
          <w:tab/>
        </w:r>
        <w:r w:rsidRPr="00AF7480">
          <w:rPr>
            <w:rStyle w:val="Hypertextovodkaz"/>
            <w:noProof/>
          </w:rPr>
          <w:t>Rozsah zkoušek elektrotechnického zařízení</w:t>
        </w:r>
        <w:r>
          <w:rPr>
            <w:noProof/>
            <w:webHidden/>
          </w:rPr>
          <w:tab/>
        </w:r>
        <w:r>
          <w:rPr>
            <w:noProof/>
            <w:webHidden/>
          </w:rPr>
          <w:fldChar w:fldCharType="begin"/>
        </w:r>
        <w:r>
          <w:rPr>
            <w:noProof/>
            <w:webHidden/>
          </w:rPr>
          <w:instrText xml:space="preserve"> PAGEREF _Toc165271134 \h </w:instrText>
        </w:r>
        <w:r>
          <w:rPr>
            <w:noProof/>
            <w:webHidden/>
          </w:rPr>
        </w:r>
        <w:r>
          <w:rPr>
            <w:noProof/>
            <w:webHidden/>
          </w:rPr>
          <w:fldChar w:fldCharType="separate"/>
        </w:r>
        <w:r w:rsidR="001E0CB5">
          <w:rPr>
            <w:noProof/>
            <w:webHidden/>
          </w:rPr>
          <w:t>15</w:t>
        </w:r>
        <w:r>
          <w:rPr>
            <w:noProof/>
            <w:webHidden/>
          </w:rPr>
          <w:fldChar w:fldCharType="end"/>
        </w:r>
      </w:hyperlink>
    </w:p>
    <w:p w14:paraId="0051D939" w14:textId="7133E791" w:rsidR="00BB0FD8" w:rsidRDefault="00BB0FD8">
      <w:pPr>
        <w:pStyle w:val="Obsah2"/>
        <w:rPr>
          <w:rFonts w:asciiTheme="minorHAnsi" w:eastAsiaTheme="minorEastAsia" w:hAnsiTheme="minorHAnsi" w:cstheme="minorBidi"/>
          <w:noProof/>
          <w:kern w:val="2"/>
          <w14:ligatures w14:val="standardContextual"/>
        </w:rPr>
      </w:pPr>
      <w:hyperlink w:anchor="_Toc165271135" w:history="1">
        <w:r w:rsidRPr="00AF7480">
          <w:rPr>
            <w:rStyle w:val="Hypertextovodkaz"/>
            <w:noProof/>
          </w:rPr>
          <w:t>5.4</w:t>
        </w:r>
        <w:r>
          <w:rPr>
            <w:rFonts w:asciiTheme="minorHAnsi" w:eastAsiaTheme="minorEastAsia" w:hAnsiTheme="minorHAnsi" w:cstheme="minorBidi"/>
            <w:noProof/>
            <w:kern w:val="2"/>
            <w14:ligatures w14:val="standardContextual"/>
          </w:rPr>
          <w:tab/>
        </w:r>
        <w:r w:rsidRPr="00AF7480">
          <w:rPr>
            <w:rStyle w:val="Hypertextovodkaz"/>
            <w:noProof/>
          </w:rPr>
          <w:t>Závěrečné ustanovení</w:t>
        </w:r>
        <w:r>
          <w:rPr>
            <w:noProof/>
            <w:webHidden/>
          </w:rPr>
          <w:tab/>
        </w:r>
        <w:r>
          <w:rPr>
            <w:noProof/>
            <w:webHidden/>
          </w:rPr>
          <w:fldChar w:fldCharType="begin"/>
        </w:r>
        <w:r>
          <w:rPr>
            <w:noProof/>
            <w:webHidden/>
          </w:rPr>
          <w:instrText xml:space="preserve"> PAGEREF _Toc165271135 \h </w:instrText>
        </w:r>
        <w:r>
          <w:rPr>
            <w:noProof/>
            <w:webHidden/>
          </w:rPr>
        </w:r>
        <w:r>
          <w:rPr>
            <w:noProof/>
            <w:webHidden/>
          </w:rPr>
          <w:fldChar w:fldCharType="separate"/>
        </w:r>
        <w:r w:rsidR="001E0CB5">
          <w:rPr>
            <w:noProof/>
            <w:webHidden/>
          </w:rPr>
          <w:t>15</w:t>
        </w:r>
        <w:r>
          <w:rPr>
            <w:noProof/>
            <w:webHidden/>
          </w:rPr>
          <w:fldChar w:fldCharType="end"/>
        </w:r>
      </w:hyperlink>
    </w:p>
    <w:p w14:paraId="5F070266" w14:textId="2B20B593" w:rsidR="00BB0FD8" w:rsidRDefault="00BB0FD8">
      <w:pPr>
        <w:pStyle w:val="Obsah1"/>
        <w:tabs>
          <w:tab w:val="left" w:pos="480"/>
          <w:tab w:val="right" w:leader="dot" w:pos="9060"/>
        </w:tabs>
        <w:rPr>
          <w:rFonts w:asciiTheme="minorHAnsi" w:eastAsiaTheme="minorEastAsia" w:hAnsiTheme="minorHAnsi" w:cstheme="minorBidi"/>
          <w:b w:val="0"/>
          <w:bCs w:val="0"/>
          <w:noProof/>
          <w:kern w:val="2"/>
          <w:szCs w:val="24"/>
          <w14:ligatures w14:val="standardContextual"/>
        </w:rPr>
      </w:pPr>
      <w:hyperlink w:anchor="_Toc165271136" w:history="1">
        <w:r w:rsidRPr="00AF7480">
          <w:rPr>
            <w:rStyle w:val="Hypertextovodkaz"/>
            <w:noProof/>
          </w:rPr>
          <w:t>6.</w:t>
        </w:r>
        <w:r>
          <w:rPr>
            <w:rFonts w:asciiTheme="minorHAnsi" w:eastAsiaTheme="minorEastAsia" w:hAnsiTheme="minorHAnsi" w:cstheme="minorBidi"/>
            <w:b w:val="0"/>
            <w:bCs w:val="0"/>
            <w:noProof/>
            <w:kern w:val="2"/>
            <w:szCs w:val="24"/>
            <w14:ligatures w14:val="standardContextual"/>
          </w:rPr>
          <w:tab/>
        </w:r>
        <w:r w:rsidRPr="00AF7480">
          <w:rPr>
            <w:rStyle w:val="Hypertextovodkaz"/>
            <w:noProof/>
          </w:rPr>
          <w:t>Základní požadavky na zajištění bezpečnosti práce</w:t>
        </w:r>
        <w:r>
          <w:rPr>
            <w:noProof/>
            <w:webHidden/>
          </w:rPr>
          <w:tab/>
        </w:r>
        <w:r>
          <w:rPr>
            <w:noProof/>
            <w:webHidden/>
          </w:rPr>
          <w:fldChar w:fldCharType="begin"/>
        </w:r>
        <w:r>
          <w:rPr>
            <w:noProof/>
            <w:webHidden/>
          </w:rPr>
          <w:instrText xml:space="preserve"> PAGEREF _Toc165271136 \h </w:instrText>
        </w:r>
        <w:r>
          <w:rPr>
            <w:noProof/>
            <w:webHidden/>
          </w:rPr>
        </w:r>
        <w:r>
          <w:rPr>
            <w:noProof/>
            <w:webHidden/>
          </w:rPr>
          <w:fldChar w:fldCharType="separate"/>
        </w:r>
        <w:r w:rsidR="001E0CB5">
          <w:rPr>
            <w:noProof/>
            <w:webHidden/>
          </w:rPr>
          <w:t>15</w:t>
        </w:r>
        <w:r>
          <w:rPr>
            <w:noProof/>
            <w:webHidden/>
          </w:rPr>
          <w:fldChar w:fldCharType="end"/>
        </w:r>
      </w:hyperlink>
    </w:p>
    <w:p w14:paraId="6C9A0A7F" w14:textId="2AF3E0B8" w:rsidR="00D6788F" w:rsidRPr="00BD7EBE" w:rsidRDefault="00D6788F" w:rsidP="00BD7EBE">
      <w:pPr>
        <w:tabs>
          <w:tab w:val="left" w:pos="900"/>
        </w:tabs>
      </w:pPr>
      <w:r w:rsidRPr="004B7B94">
        <w:rPr>
          <w:b/>
          <w:bCs/>
          <w:color w:val="FF0000"/>
          <w:szCs w:val="24"/>
        </w:rPr>
        <w:fldChar w:fldCharType="end"/>
      </w:r>
    </w:p>
    <w:p w14:paraId="6C91A1F2" w14:textId="77777777" w:rsidR="00D6788F" w:rsidRPr="00BD7EBE" w:rsidRDefault="00D6788F" w:rsidP="00BD7EBE"/>
    <w:p w14:paraId="29FEABD7" w14:textId="77777777" w:rsidR="00D6788F" w:rsidRPr="00BD7EBE" w:rsidRDefault="00D6788F" w:rsidP="00BD7EBE"/>
    <w:p w14:paraId="2A131260" w14:textId="77777777" w:rsidR="00D6788F" w:rsidRPr="00BD7EBE" w:rsidRDefault="00D6788F" w:rsidP="00BD7EBE">
      <w:r w:rsidRPr="00BD7EBE">
        <w:br w:type="page"/>
      </w:r>
    </w:p>
    <w:p w14:paraId="38B4BA5A" w14:textId="77777777" w:rsidR="00D6788F" w:rsidRPr="0071345A" w:rsidRDefault="00F92FDE" w:rsidP="00D6788F">
      <w:pPr>
        <w:pStyle w:val="Nadpis1"/>
        <w:tabs>
          <w:tab w:val="clear" w:pos="1107"/>
          <w:tab w:val="num" w:pos="851"/>
        </w:tabs>
        <w:ind w:left="0"/>
      </w:pPr>
      <w:bookmarkStart w:id="0" w:name="_Toc165271111"/>
      <w:r>
        <w:lastRenderedPageBreak/>
        <w:t>Identifikační údaje</w:t>
      </w:r>
      <w:bookmarkEnd w:id="0"/>
    </w:p>
    <w:p w14:paraId="085DE17F" w14:textId="5B328438" w:rsidR="00D6788F" w:rsidRPr="00004ECE" w:rsidRDefault="00D6788F" w:rsidP="00BD7EBE">
      <w:pPr>
        <w:spacing w:before="60" w:line="240" w:lineRule="atLeast"/>
        <w:ind w:left="2126" w:hanging="2126"/>
        <w:rPr>
          <w:rFonts w:cs="Arial"/>
          <w:szCs w:val="22"/>
        </w:rPr>
      </w:pPr>
      <w:r>
        <w:rPr>
          <w:rFonts w:cs="Arial"/>
        </w:rPr>
        <w:t xml:space="preserve">Název akce:   </w:t>
      </w:r>
      <w:r w:rsidR="00BD7EBE">
        <w:rPr>
          <w:rFonts w:cs="Arial"/>
        </w:rPr>
        <w:tab/>
      </w:r>
      <w:r w:rsidR="00A22F32">
        <w:rPr>
          <w:rFonts w:cs="Arial"/>
        </w:rPr>
        <w:t>B</w:t>
      </w:r>
      <w:r w:rsidR="00FF713E">
        <w:rPr>
          <w:rFonts w:cs="Arial"/>
          <w:szCs w:val="22"/>
        </w:rPr>
        <w:t xml:space="preserve">ČOV </w:t>
      </w:r>
      <w:r w:rsidR="00A22F32">
        <w:rPr>
          <w:rFonts w:cs="Arial"/>
          <w:szCs w:val="22"/>
        </w:rPr>
        <w:t>Pardubice</w:t>
      </w:r>
      <w:r w:rsidR="00FF713E">
        <w:rPr>
          <w:rFonts w:cs="Arial"/>
          <w:szCs w:val="22"/>
        </w:rPr>
        <w:t>,</w:t>
      </w:r>
      <w:r w:rsidR="00A22F32">
        <w:rPr>
          <w:rFonts w:cs="Arial"/>
          <w:szCs w:val="22"/>
        </w:rPr>
        <w:t xml:space="preserve"> </w:t>
      </w:r>
      <w:r w:rsidR="00E20AEF" w:rsidRPr="00E20AEF">
        <w:rPr>
          <w:rFonts w:cs="Arial"/>
          <w:szCs w:val="22"/>
        </w:rPr>
        <w:t>oprava dosazovací nádrže</w:t>
      </w:r>
    </w:p>
    <w:p w14:paraId="14A06D9A" w14:textId="79036ED6" w:rsidR="00FF713E" w:rsidRDefault="00D6788F" w:rsidP="00BD7EBE">
      <w:pPr>
        <w:spacing w:before="60" w:line="240" w:lineRule="atLeast"/>
        <w:ind w:left="2126" w:hanging="2126"/>
        <w:rPr>
          <w:rFonts w:cs="Arial"/>
        </w:rPr>
      </w:pPr>
      <w:r w:rsidRPr="00004ECE">
        <w:rPr>
          <w:rFonts w:cs="Arial"/>
        </w:rPr>
        <w:t>Místo stavby:</w:t>
      </w:r>
      <w:r w:rsidRPr="00004ECE">
        <w:rPr>
          <w:rFonts w:cs="Arial"/>
        </w:rPr>
        <w:tab/>
      </w:r>
      <w:r w:rsidR="00E20AEF">
        <w:rPr>
          <w:rFonts w:cs="Arial"/>
        </w:rPr>
        <w:t xml:space="preserve">areál </w:t>
      </w:r>
      <w:r w:rsidR="00A22F32">
        <w:rPr>
          <w:rFonts w:cs="Arial"/>
        </w:rPr>
        <w:t>B</w:t>
      </w:r>
      <w:r w:rsidR="00FF713E" w:rsidRPr="00BD7EBE">
        <w:rPr>
          <w:rFonts w:cs="Arial"/>
        </w:rPr>
        <w:t xml:space="preserve">ČOV </w:t>
      </w:r>
      <w:r w:rsidR="00A22F32" w:rsidRPr="00BD7EBE">
        <w:rPr>
          <w:rFonts w:cs="Arial"/>
        </w:rPr>
        <w:t>Pardubice</w:t>
      </w:r>
      <w:r w:rsidR="00E20AEF" w:rsidRPr="00BD7EBE">
        <w:rPr>
          <w:rFonts w:cs="Arial"/>
        </w:rPr>
        <w:t>, k.ú. Rybitví</w:t>
      </w:r>
      <w:r w:rsidR="00FF713E" w:rsidRPr="00004ECE">
        <w:rPr>
          <w:rFonts w:cs="Arial"/>
        </w:rPr>
        <w:t xml:space="preserve"> </w:t>
      </w:r>
    </w:p>
    <w:p w14:paraId="699963B7" w14:textId="15C9208F" w:rsidR="00C47255" w:rsidRPr="00BD7EBE" w:rsidRDefault="00D6788F" w:rsidP="00BD7EBE">
      <w:pPr>
        <w:spacing w:before="60" w:line="240" w:lineRule="atLeast"/>
        <w:ind w:left="2126" w:hanging="2126"/>
        <w:rPr>
          <w:rFonts w:cs="Arial"/>
        </w:rPr>
      </w:pPr>
      <w:r w:rsidRPr="00004ECE">
        <w:rPr>
          <w:rFonts w:cs="Arial"/>
        </w:rPr>
        <w:t>Objednatel:</w:t>
      </w:r>
      <w:r w:rsidRPr="00004ECE">
        <w:rPr>
          <w:rFonts w:cs="Arial"/>
        </w:rPr>
        <w:tab/>
      </w:r>
      <w:r w:rsidR="00E20AEF">
        <w:rPr>
          <w:rFonts w:cs="Arial"/>
        </w:rPr>
        <w:t>V</w:t>
      </w:r>
      <w:r w:rsidR="00E20AEF" w:rsidRPr="00E20AEF">
        <w:rPr>
          <w:rFonts w:cs="Arial"/>
        </w:rPr>
        <w:t xml:space="preserve">odovody a kanalizace </w:t>
      </w:r>
      <w:r w:rsidR="00E20AEF">
        <w:rPr>
          <w:rFonts w:cs="Arial"/>
        </w:rPr>
        <w:t>P</w:t>
      </w:r>
      <w:r w:rsidR="00E20AEF" w:rsidRPr="00E20AEF">
        <w:rPr>
          <w:rFonts w:cs="Arial"/>
        </w:rPr>
        <w:t>ardubice</w:t>
      </w:r>
      <w:r w:rsidR="00E20AEF">
        <w:rPr>
          <w:rFonts w:cs="Arial"/>
        </w:rPr>
        <w:t>, a.s.</w:t>
      </w:r>
    </w:p>
    <w:p w14:paraId="7C1F30DB" w14:textId="77777777" w:rsidR="00C47255" w:rsidRPr="0071345A" w:rsidRDefault="00C47255" w:rsidP="00D6788F">
      <w:pPr>
        <w:spacing w:after="60"/>
        <w:rPr>
          <w:rFonts w:cs="Arial"/>
        </w:rPr>
      </w:pPr>
    </w:p>
    <w:p w14:paraId="53A246A1" w14:textId="77777777" w:rsidR="00D6788F" w:rsidRPr="0071345A" w:rsidRDefault="00D6788F" w:rsidP="00F92FDE">
      <w:pPr>
        <w:pStyle w:val="Nadpis1"/>
        <w:tabs>
          <w:tab w:val="clear" w:pos="1107"/>
          <w:tab w:val="num" w:pos="851"/>
        </w:tabs>
        <w:ind w:left="0"/>
      </w:pPr>
      <w:bookmarkStart w:id="1" w:name="_Toc165271112"/>
      <w:r w:rsidRPr="0071345A">
        <w:t>Předmět projektu</w:t>
      </w:r>
      <w:bookmarkEnd w:id="1"/>
    </w:p>
    <w:p w14:paraId="137C7F1C" w14:textId="2293557F" w:rsidR="00C47255" w:rsidRDefault="00C47255" w:rsidP="00D6788F">
      <w:pPr>
        <w:rPr>
          <w:rFonts w:cs="Arial"/>
        </w:rPr>
      </w:pPr>
      <w:r w:rsidRPr="00C47255">
        <w:rPr>
          <w:rFonts w:cs="Arial"/>
        </w:rPr>
        <w:t xml:space="preserve">Předmětem této projektové dokumentace je </w:t>
      </w:r>
      <w:r w:rsidR="00A22F32">
        <w:rPr>
          <w:rFonts w:cs="Arial"/>
        </w:rPr>
        <w:t xml:space="preserve">rekonstrukce </w:t>
      </w:r>
      <w:r w:rsidR="00E20AEF">
        <w:rPr>
          <w:rFonts w:cs="Arial"/>
        </w:rPr>
        <w:t xml:space="preserve">výstroje </w:t>
      </w:r>
      <w:r w:rsidR="00A22F32">
        <w:rPr>
          <w:rFonts w:cs="Arial"/>
        </w:rPr>
        <w:t xml:space="preserve">dosazovací nádrže </w:t>
      </w:r>
      <w:r w:rsidR="00E20AEF">
        <w:rPr>
          <w:rFonts w:cs="Arial"/>
        </w:rPr>
        <w:t xml:space="preserve">DN </w:t>
      </w:r>
      <w:r w:rsidR="00F637DC">
        <w:rPr>
          <w:rFonts w:cs="Arial"/>
        </w:rPr>
        <w:t>3</w:t>
      </w:r>
      <w:r w:rsidR="00A22F32">
        <w:rPr>
          <w:rFonts w:cs="Arial"/>
        </w:rPr>
        <w:t>5</w:t>
      </w:r>
      <w:r w:rsidR="00E20AEF">
        <w:rPr>
          <w:rFonts w:cs="Arial"/>
        </w:rPr>
        <w:t>, která je součástí stávajícího provozního souboru DPS 13.2 B</w:t>
      </w:r>
      <w:r w:rsidR="00E20AEF" w:rsidRPr="00E20AEF">
        <w:rPr>
          <w:rFonts w:cs="Arial"/>
        </w:rPr>
        <w:t>iologické čištění odpadních vod</w:t>
      </w:r>
      <w:r w:rsidR="00E20AEF">
        <w:rPr>
          <w:rFonts w:cs="Arial"/>
        </w:rPr>
        <w:t>.</w:t>
      </w:r>
    </w:p>
    <w:p w14:paraId="2A2508E0" w14:textId="77777777" w:rsidR="00C47255" w:rsidRDefault="00C47255" w:rsidP="00D6788F">
      <w:pPr>
        <w:rPr>
          <w:rFonts w:cs="Arial"/>
        </w:rPr>
      </w:pPr>
    </w:p>
    <w:p w14:paraId="17F400FF" w14:textId="0FF0944A" w:rsidR="00C47255" w:rsidRPr="00C47255" w:rsidRDefault="00E20AEF" w:rsidP="00C47255">
      <w:pPr>
        <w:pStyle w:val="Nadpis1"/>
        <w:tabs>
          <w:tab w:val="clear" w:pos="1107"/>
          <w:tab w:val="num" w:pos="851"/>
        </w:tabs>
        <w:ind w:left="0"/>
      </w:pPr>
      <w:bookmarkStart w:id="2" w:name="_Toc165271113"/>
      <w:r>
        <w:t>Výchozí podklady</w:t>
      </w:r>
      <w:bookmarkEnd w:id="2"/>
    </w:p>
    <w:p w14:paraId="01B73FFB" w14:textId="77777777" w:rsidR="00C47255" w:rsidRPr="00C47255" w:rsidRDefault="00C47255" w:rsidP="00E20AEF">
      <w:pPr>
        <w:rPr>
          <w:rFonts w:cs="Arial"/>
        </w:rPr>
      </w:pPr>
      <w:r w:rsidRPr="00C47255">
        <w:rPr>
          <w:rFonts w:cs="Arial"/>
        </w:rPr>
        <w:t>Podklady použité při zpracování projektové dokumentace:</w:t>
      </w:r>
    </w:p>
    <w:p w14:paraId="6E1E3D3F" w14:textId="41E8953C" w:rsidR="00C47255" w:rsidRPr="00E20AEF" w:rsidRDefault="00E20AEF" w:rsidP="00E20AEF">
      <w:pPr>
        <w:pStyle w:val="Odstavecseseznamem"/>
        <w:numPr>
          <w:ilvl w:val="0"/>
          <w:numId w:val="16"/>
        </w:numPr>
        <w:rPr>
          <w:rFonts w:ascii="Arial" w:hAnsi="Arial" w:cs="Arial"/>
          <w:sz w:val="22"/>
          <w:szCs w:val="22"/>
        </w:rPr>
      </w:pPr>
      <w:r w:rsidRPr="00E20AEF">
        <w:rPr>
          <w:rFonts w:ascii="Arial" w:hAnsi="Arial" w:cs="Arial"/>
          <w:sz w:val="22"/>
          <w:szCs w:val="22"/>
        </w:rPr>
        <w:t xml:space="preserve">předběžné </w:t>
      </w:r>
      <w:r w:rsidR="00C47255" w:rsidRPr="00E20AEF">
        <w:rPr>
          <w:rFonts w:ascii="Arial" w:hAnsi="Arial" w:cs="Arial"/>
          <w:sz w:val="22"/>
          <w:szCs w:val="22"/>
        </w:rPr>
        <w:t>nabídky dodavatelů jednotlivých strojů a zařízení</w:t>
      </w:r>
    </w:p>
    <w:p w14:paraId="19209B85" w14:textId="06655077" w:rsidR="00C47255" w:rsidRDefault="00E20AEF" w:rsidP="00E20AEF">
      <w:pPr>
        <w:pStyle w:val="Odstavecseseznamem"/>
        <w:numPr>
          <w:ilvl w:val="0"/>
          <w:numId w:val="16"/>
        </w:numPr>
        <w:rPr>
          <w:rFonts w:ascii="Arial" w:hAnsi="Arial" w:cs="Arial"/>
          <w:sz w:val="22"/>
          <w:szCs w:val="22"/>
        </w:rPr>
      </w:pPr>
      <w:r w:rsidRPr="00E20AEF">
        <w:rPr>
          <w:rFonts w:ascii="Arial" w:hAnsi="Arial" w:cs="Arial"/>
          <w:sz w:val="22"/>
          <w:szCs w:val="22"/>
        </w:rPr>
        <w:t>dokumentace skutečného provedení modernizované linky BIO</w:t>
      </w:r>
      <w:r w:rsidR="00F637DC">
        <w:rPr>
          <w:rFonts w:ascii="Arial" w:hAnsi="Arial" w:cs="Arial"/>
          <w:sz w:val="22"/>
          <w:szCs w:val="22"/>
        </w:rPr>
        <w:t>3</w:t>
      </w:r>
    </w:p>
    <w:p w14:paraId="638B870A" w14:textId="090699FE" w:rsidR="00E20AEF" w:rsidRPr="00E20AEF" w:rsidRDefault="00E20AEF" w:rsidP="00E20AEF">
      <w:pPr>
        <w:pStyle w:val="Odstavecseseznamem"/>
        <w:numPr>
          <w:ilvl w:val="0"/>
          <w:numId w:val="16"/>
        </w:numPr>
        <w:rPr>
          <w:rFonts w:ascii="Arial" w:hAnsi="Arial" w:cs="Arial"/>
          <w:sz w:val="22"/>
          <w:szCs w:val="22"/>
        </w:rPr>
      </w:pPr>
      <w:r>
        <w:rPr>
          <w:rFonts w:ascii="Arial" w:hAnsi="Arial" w:cs="Arial"/>
          <w:sz w:val="22"/>
          <w:szCs w:val="22"/>
        </w:rPr>
        <w:t>vstupní výrobní výbor na BČOV Pardubice a</w:t>
      </w:r>
      <w:r w:rsidR="009552FE">
        <w:rPr>
          <w:rFonts w:ascii="Arial" w:hAnsi="Arial" w:cs="Arial"/>
          <w:sz w:val="22"/>
          <w:szCs w:val="22"/>
        </w:rPr>
        <w:t xml:space="preserve"> pokyny investora</w:t>
      </w:r>
    </w:p>
    <w:p w14:paraId="7D6F952B" w14:textId="77777777" w:rsidR="00D6788F" w:rsidRDefault="00D6788F" w:rsidP="00D6788F">
      <w:pPr>
        <w:rPr>
          <w:rFonts w:cs="Arial"/>
        </w:rPr>
      </w:pPr>
    </w:p>
    <w:p w14:paraId="3CBA869C" w14:textId="77777777" w:rsidR="00D6788F" w:rsidRPr="0071345A" w:rsidRDefault="00D6788F" w:rsidP="00D6788F">
      <w:pPr>
        <w:pStyle w:val="Nadpis1"/>
        <w:tabs>
          <w:tab w:val="clear" w:pos="1107"/>
          <w:tab w:val="num" w:pos="851"/>
        </w:tabs>
        <w:ind w:left="0"/>
      </w:pPr>
      <w:bookmarkStart w:id="3" w:name="_Toc165271114"/>
      <w:r w:rsidRPr="0071345A">
        <w:t>Technická zpráva strojně – technologické části</w:t>
      </w:r>
      <w:bookmarkEnd w:id="3"/>
    </w:p>
    <w:p w14:paraId="5ACAEF67" w14:textId="77777777" w:rsidR="00D6788F" w:rsidRPr="0071345A" w:rsidRDefault="00D6788F" w:rsidP="00D6788F">
      <w:pPr>
        <w:pStyle w:val="Nadpis2"/>
        <w:tabs>
          <w:tab w:val="clear" w:pos="1533"/>
          <w:tab w:val="num" w:pos="851"/>
        </w:tabs>
        <w:ind w:left="0" w:firstLine="0"/>
        <w:jc w:val="both"/>
      </w:pPr>
      <w:bookmarkStart w:id="4" w:name="_Toc165271115"/>
      <w:r w:rsidRPr="0071345A">
        <w:t>Úvod</w:t>
      </w:r>
      <w:bookmarkEnd w:id="4"/>
    </w:p>
    <w:p w14:paraId="364F2F5D" w14:textId="00814FD2" w:rsidR="00AE20E1" w:rsidRDefault="001D18A2" w:rsidP="00D6788F">
      <w:pPr>
        <w:spacing w:after="60"/>
        <w:rPr>
          <w:rFonts w:cs="Arial"/>
        </w:rPr>
      </w:pPr>
      <w:r w:rsidRPr="00437EE7">
        <w:rPr>
          <w:rFonts w:cs="Arial"/>
        </w:rPr>
        <w:t xml:space="preserve">Předmětem </w:t>
      </w:r>
      <w:r w:rsidR="00E20AEF">
        <w:rPr>
          <w:rFonts w:cs="Arial"/>
        </w:rPr>
        <w:t xml:space="preserve">popisu </w:t>
      </w:r>
      <w:r w:rsidRPr="00437EE7">
        <w:rPr>
          <w:rFonts w:cs="Arial"/>
        </w:rPr>
        <w:t xml:space="preserve">této </w:t>
      </w:r>
      <w:r w:rsidR="00AE20E1">
        <w:rPr>
          <w:rFonts w:cs="Arial"/>
        </w:rPr>
        <w:t>technické zprávy</w:t>
      </w:r>
      <w:r w:rsidRPr="00437EE7">
        <w:rPr>
          <w:rFonts w:cs="Arial"/>
        </w:rPr>
        <w:t xml:space="preserve"> je strojní část technologického </w:t>
      </w:r>
      <w:r w:rsidR="00E20AEF">
        <w:rPr>
          <w:rFonts w:cs="Arial"/>
        </w:rPr>
        <w:t>zařízení</w:t>
      </w:r>
      <w:r>
        <w:rPr>
          <w:rFonts w:cs="Arial"/>
        </w:rPr>
        <w:t xml:space="preserve"> </w:t>
      </w:r>
      <w:r w:rsidR="009552FE">
        <w:rPr>
          <w:rFonts w:cs="Arial"/>
        </w:rPr>
        <w:t xml:space="preserve">dosazovací nádrže </w:t>
      </w:r>
      <w:r w:rsidR="00A22F32">
        <w:rPr>
          <w:rFonts w:cs="Arial"/>
        </w:rPr>
        <w:t xml:space="preserve">DN </w:t>
      </w:r>
      <w:r w:rsidR="00F637DC">
        <w:rPr>
          <w:rFonts w:cs="Arial"/>
        </w:rPr>
        <w:t>3</w:t>
      </w:r>
      <w:r w:rsidR="00A22F32">
        <w:rPr>
          <w:rFonts w:cs="Arial"/>
        </w:rPr>
        <w:t>5</w:t>
      </w:r>
      <w:r w:rsidR="00512333">
        <w:rPr>
          <w:rFonts w:cs="Arial"/>
        </w:rPr>
        <w:t xml:space="preserve"> v</w:t>
      </w:r>
      <w:r w:rsidR="00512333" w:rsidRPr="00512333">
        <w:rPr>
          <w:rFonts w:cs="Arial"/>
        </w:rPr>
        <w:t xml:space="preserve"> </w:t>
      </w:r>
      <w:r w:rsidR="00512333">
        <w:rPr>
          <w:rFonts w:cs="Arial"/>
        </w:rPr>
        <w:t>lince BIO</w:t>
      </w:r>
      <w:r w:rsidR="00F637DC">
        <w:rPr>
          <w:rFonts w:cs="Arial"/>
        </w:rPr>
        <w:t>3</w:t>
      </w:r>
      <w:r w:rsidR="009552FE">
        <w:rPr>
          <w:rFonts w:cs="Arial"/>
        </w:rPr>
        <w:t xml:space="preserve">. Stavební </w:t>
      </w:r>
      <w:r w:rsidR="001A2722">
        <w:rPr>
          <w:rFonts w:cs="Arial"/>
        </w:rPr>
        <w:t>práce</w:t>
      </w:r>
      <w:r w:rsidR="009552FE">
        <w:rPr>
          <w:rFonts w:cs="Arial"/>
        </w:rPr>
        <w:t xml:space="preserve"> </w:t>
      </w:r>
      <w:r w:rsidR="001A2722">
        <w:rPr>
          <w:rFonts w:cs="Arial"/>
        </w:rPr>
        <w:t>nebudou prováděny</w:t>
      </w:r>
      <w:r w:rsidR="009552FE">
        <w:rPr>
          <w:rFonts w:cs="Arial"/>
        </w:rPr>
        <w:t>, úprava stávajícího systému napájení a řízení technologie pro připojení instalovaných zařízení bude řešena samostatně, mimo rámec této dokumentace.</w:t>
      </w:r>
      <w:r w:rsidR="001A2722">
        <w:rPr>
          <w:rFonts w:cs="Arial"/>
        </w:rPr>
        <w:t xml:space="preserve"> Potřebný rozsah přípravných prací před zahájením opravy zajistí provozovatel </w:t>
      </w:r>
      <w:r w:rsidR="00F637DC">
        <w:rPr>
          <w:rFonts w:cs="Arial"/>
        </w:rPr>
        <w:t>ČOV</w:t>
      </w:r>
      <w:r w:rsidR="001A2722">
        <w:rPr>
          <w:rFonts w:cs="Arial"/>
        </w:rPr>
        <w:t xml:space="preserve"> (odstávka, uvolnění a vyčištění nádrže</w:t>
      </w:r>
      <w:r w:rsidR="00F637DC">
        <w:rPr>
          <w:rFonts w:cs="Arial"/>
        </w:rPr>
        <w:t>, případné sanační práce</w:t>
      </w:r>
      <w:r w:rsidR="001A2722">
        <w:rPr>
          <w:rFonts w:cs="Arial"/>
        </w:rPr>
        <w:t>)</w:t>
      </w:r>
      <w:r w:rsidR="00F637DC">
        <w:rPr>
          <w:rFonts w:cs="Arial"/>
        </w:rPr>
        <w:t>.</w:t>
      </w:r>
    </w:p>
    <w:p w14:paraId="5F363C98" w14:textId="77777777" w:rsidR="001D18A2" w:rsidRPr="009552FE" w:rsidRDefault="001D18A2" w:rsidP="001D18A2">
      <w:pPr>
        <w:suppressAutoHyphens w:val="0"/>
        <w:overflowPunct/>
        <w:autoSpaceDE/>
        <w:autoSpaceDN/>
        <w:adjustRightInd/>
        <w:spacing w:line="276" w:lineRule="auto"/>
        <w:jc w:val="left"/>
        <w:textAlignment w:val="auto"/>
        <w:rPr>
          <w:rFonts w:eastAsiaTheme="minorHAnsi" w:cs="Arial"/>
          <w:szCs w:val="22"/>
          <w:lang w:eastAsia="en-US"/>
        </w:rPr>
      </w:pPr>
      <w:r w:rsidRPr="009552FE">
        <w:rPr>
          <w:rFonts w:eastAsiaTheme="minorHAnsi" w:cs="Arial"/>
          <w:szCs w:val="22"/>
          <w:lang w:eastAsia="en-US"/>
        </w:rPr>
        <w:t>Seznam příloh:</w:t>
      </w:r>
    </w:p>
    <w:p w14:paraId="3EBF75AD" w14:textId="1C2ED542" w:rsidR="001D18A2" w:rsidRPr="009552FE" w:rsidRDefault="001D18A2" w:rsidP="009552FE">
      <w:pPr>
        <w:suppressAutoHyphens w:val="0"/>
        <w:overflowPunct/>
        <w:autoSpaceDE/>
        <w:autoSpaceDN/>
        <w:adjustRightInd/>
        <w:spacing w:line="276" w:lineRule="auto"/>
        <w:ind w:firstLine="708"/>
        <w:jc w:val="left"/>
        <w:textAlignment w:val="auto"/>
        <w:rPr>
          <w:rFonts w:eastAsiaTheme="minorHAnsi" w:cs="Arial"/>
          <w:szCs w:val="22"/>
          <w:lang w:eastAsia="en-US"/>
        </w:rPr>
      </w:pPr>
      <w:r w:rsidRPr="009552FE">
        <w:rPr>
          <w:rFonts w:eastAsiaTheme="minorHAnsi" w:cs="Arial"/>
          <w:szCs w:val="22"/>
          <w:lang w:eastAsia="en-US"/>
        </w:rPr>
        <w:t>D.1</w:t>
      </w:r>
      <w:r w:rsidR="009552FE" w:rsidRPr="009552FE">
        <w:rPr>
          <w:rFonts w:eastAsiaTheme="minorHAnsi" w:cs="Arial"/>
          <w:szCs w:val="22"/>
          <w:lang w:eastAsia="en-US"/>
        </w:rPr>
        <w:t xml:space="preserve"> </w:t>
      </w:r>
      <w:r w:rsidRPr="009552FE">
        <w:rPr>
          <w:rFonts w:eastAsiaTheme="minorHAnsi" w:cs="Arial"/>
          <w:szCs w:val="22"/>
          <w:lang w:eastAsia="en-US"/>
        </w:rPr>
        <w:t>Technická zpráva</w:t>
      </w:r>
    </w:p>
    <w:p w14:paraId="4B08BE71" w14:textId="700A7A89" w:rsidR="009552FE" w:rsidRPr="009552FE" w:rsidRDefault="009552FE" w:rsidP="009552FE">
      <w:pPr>
        <w:suppressAutoHyphens w:val="0"/>
        <w:overflowPunct/>
        <w:autoSpaceDE/>
        <w:autoSpaceDN/>
        <w:adjustRightInd/>
        <w:spacing w:line="276" w:lineRule="auto"/>
        <w:ind w:firstLine="708"/>
        <w:jc w:val="left"/>
        <w:textAlignment w:val="auto"/>
        <w:rPr>
          <w:rFonts w:eastAsiaTheme="minorHAnsi" w:cs="Arial"/>
          <w:szCs w:val="22"/>
          <w:lang w:eastAsia="en-US"/>
        </w:rPr>
      </w:pPr>
      <w:r w:rsidRPr="009552FE">
        <w:rPr>
          <w:rFonts w:eastAsiaTheme="minorHAnsi" w:cs="Arial"/>
          <w:szCs w:val="22"/>
          <w:lang w:eastAsia="en-US"/>
        </w:rPr>
        <w:t>D.2  Přehledná situace</w:t>
      </w:r>
    </w:p>
    <w:p w14:paraId="52D1E822" w14:textId="00B88F89" w:rsidR="009552FE" w:rsidRPr="009552FE" w:rsidRDefault="009552FE" w:rsidP="009552FE">
      <w:pPr>
        <w:suppressAutoHyphens w:val="0"/>
        <w:overflowPunct/>
        <w:autoSpaceDE/>
        <w:autoSpaceDN/>
        <w:adjustRightInd/>
        <w:spacing w:line="276" w:lineRule="auto"/>
        <w:ind w:firstLine="708"/>
        <w:jc w:val="left"/>
        <w:textAlignment w:val="auto"/>
        <w:rPr>
          <w:rFonts w:eastAsiaTheme="minorHAnsi" w:cs="Arial"/>
          <w:szCs w:val="22"/>
          <w:lang w:eastAsia="en-US"/>
        </w:rPr>
      </w:pPr>
      <w:r w:rsidRPr="009552FE">
        <w:rPr>
          <w:rFonts w:eastAsiaTheme="minorHAnsi" w:cs="Arial"/>
          <w:szCs w:val="22"/>
          <w:lang w:eastAsia="en-US"/>
        </w:rPr>
        <w:t>D.3  Technologické schéma</w:t>
      </w:r>
    </w:p>
    <w:p w14:paraId="489C0610" w14:textId="3B372781" w:rsidR="009552FE" w:rsidRPr="009552FE" w:rsidRDefault="003D2A3D" w:rsidP="009552FE">
      <w:pPr>
        <w:suppressAutoHyphens w:val="0"/>
        <w:overflowPunct/>
        <w:autoSpaceDE/>
        <w:autoSpaceDN/>
        <w:adjustRightInd/>
        <w:spacing w:line="276" w:lineRule="auto"/>
        <w:ind w:firstLine="708"/>
        <w:jc w:val="left"/>
        <w:textAlignment w:val="auto"/>
        <w:rPr>
          <w:rFonts w:eastAsiaTheme="minorHAnsi" w:cs="Arial"/>
          <w:szCs w:val="22"/>
          <w:lang w:eastAsia="en-US"/>
        </w:rPr>
      </w:pPr>
      <w:r w:rsidRPr="009552FE">
        <w:rPr>
          <w:rFonts w:eastAsiaTheme="minorHAnsi" w:cs="Arial"/>
          <w:szCs w:val="22"/>
          <w:lang w:eastAsia="en-US"/>
        </w:rPr>
        <w:t xml:space="preserve">D.4  Dosazovací nádrž </w:t>
      </w:r>
      <w:r>
        <w:rPr>
          <w:rFonts w:eastAsiaTheme="minorHAnsi" w:cs="Arial"/>
          <w:szCs w:val="22"/>
          <w:lang w:eastAsia="en-US"/>
        </w:rPr>
        <w:t>DN</w:t>
      </w:r>
      <w:r w:rsidR="00F637DC">
        <w:rPr>
          <w:rFonts w:eastAsiaTheme="minorHAnsi" w:cs="Arial"/>
          <w:szCs w:val="22"/>
          <w:lang w:eastAsia="en-US"/>
        </w:rPr>
        <w:t>3</w:t>
      </w:r>
      <w:r w:rsidRPr="009552FE">
        <w:rPr>
          <w:rFonts w:eastAsiaTheme="minorHAnsi" w:cs="Arial"/>
          <w:szCs w:val="22"/>
          <w:lang w:eastAsia="en-US"/>
        </w:rPr>
        <w:t xml:space="preserve">5 </w:t>
      </w:r>
      <w:r w:rsidR="00F637DC">
        <w:rPr>
          <w:rFonts w:eastAsiaTheme="minorHAnsi" w:cs="Arial"/>
          <w:szCs w:val="22"/>
          <w:lang w:eastAsia="en-US"/>
        </w:rPr>
        <w:t>-</w:t>
      </w:r>
      <w:r w:rsidRPr="009552FE">
        <w:rPr>
          <w:rFonts w:eastAsiaTheme="minorHAnsi" w:cs="Arial"/>
          <w:szCs w:val="22"/>
          <w:lang w:eastAsia="en-US"/>
        </w:rPr>
        <w:t xml:space="preserve"> demontáže</w:t>
      </w:r>
    </w:p>
    <w:p w14:paraId="0029FAA6" w14:textId="1F69DCFA" w:rsidR="009552FE" w:rsidRPr="009552FE" w:rsidRDefault="003D2A3D" w:rsidP="009552FE">
      <w:pPr>
        <w:suppressAutoHyphens w:val="0"/>
        <w:overflowPunct/>
        <w:autoSpaceDE/>
        <w:autoSpaceDN/>
        <w:adjustRightInd/>
        <w:spacing w:line="276" w:lineRule="auto"/>
        <w:ind w:firstLine="708"/>
        <w:jc w:val="left"/>
        <w:textAlignment w:val="auto"/>
        <w:rPr>
          <w:rFonts w:eastAsiaTheme="minorHAnsi" w:cs="Arial"/>
          <w:szCs w:val="22"/>
          <w:lang w:eastAsia="en-US"/>
        </w:rPr>
      </w:pPr>
      <w:r w:rsidRPr="009552FE">
        <w:rPr>
          <w:rFonts w:eastAsiaTheme="minorHAnsi" w:cs="Arial"/>
          <w:szCs w:val="22"/>
          <w:lang w:eastAsia="en-US"/>
        </w:rPr>
        <w:t xml:space="preserve">D.5  Dosazovací nádrž </w:t>
      </w:r>
      <w:r>
        <w:rPr>
          <w:rFonts w:eastAsiaTheme="minorHAnsi" w:cs="Arial"/>
          <w:szCs w:val="22"/>
          <w:lang w:eastAsia="en-US"/>
        </w:rPr>
        <w:t>DN</w:t>
      </w:r>
      <w:r w:rsidR="00F637DC">
        <w:rPr>
          <w:rFonts w:eastAsiaTheme="minorHAnsi" w:cs="Arial"/>
          <w:szCs w:val="22"/>
          <w:lang w:eastAsia="en-US"/>
        </w:rPr>
        <w:t>3</w:t>
      </w:r>
      <w:r w:rsidRPr="009552FE">
        <w:rPr>
          <w:rFonts w:eastAsiaTheme="minorHAnsi" w:cs="Arial"/>
          <w:szCs w:val="22"/>
          <w:lang w:eastAsia="en-US"/>
        </w:rPr>
        <w:t>5 - nová výstroj</w:t>
      </w:r>
    </w:p>
    <w:p w14:paraId="6CFDC7CF" w14:textId="1E2D16B9" w:rsidR="009552FE" w:rsidRPr="009552FE" w:rsidRDefault="009552FE" w:rsidP="009552FE">
      <w:pPr>
        <w:suppressAutoHyphens w:val="0"/>
        <w:overflowPunct/>
        <w:autoSpaceDE/>
        <w:autoSpaceDN/>
        <w:adjustRightInd/>
        <w:spacing w:line="276" w:lineRule="auto"/>
        <w:ind w:firstLine="708"/>
        <w:jc w:val="left"/>
        <w:textAlignment w:val="auto"/>
        <w:rPr>
          <w:rFonts w:eastAsiaTheme="minorHAnsi" w:cs="Arial"/>
          <w:szCs w:val="22"/>
          <w:lang w:eastAsia="en-US"/>
        </w:rPr>
      </w:pPr>
      <w:r w:rsidRPr="009552FE">
        <w:rPr>
          <w:rFonts w:eastAsiaTheme="minorHAnsi" w:cs="Arial"/>
          <w:szCs w:val="22"/>
          <w:lang w:eastAsia="en-US"/>
        </w:rPr>
        <w:t xml:space="preserve">D.6  </w:t>
      </w:r>
      <w:r w:rsidR="0052021D" w:rsidRPr="009552FE">
        <w:rPr>
          <w:rFonts w:eastAsiaTheme="minorHAnsi" w:cs="Arial"/>
          <w:szCs w:val="22"/>
          <w:lang w:eastAsia="en-US"/>
        </w:rPr>
        <w:t>Technické podmínky</w:t>
      </w:r>
    </w:p>
    <w:p w14:paraId="7CCDBFC8" w14:textId="3C1C3C9B" w:rsidR="009552FE" w:rsidRPr="009552FE" w:rsidRDefault="0052021D" w:rsidP="009552FE">
      <w:pPr>
        <w:suppressAutoHyphens w:val="0"/>
        <w:overflowPunct/>
        <w:autoSpaceDE/>
        <w:autoSpaceDN/>
        <w:adjustRightInd/>
        <w:spacing w:line="276" w:lineRule="auto"/>
        <w:ind w:firstLine="708"/>
        <w:jc w:val="left"/>
        <w:textAlignment w:val="auto"/>
        <w:rPr>
          <w:rFonts w:eastAsiaTheme="minorHAnsi" w:cs="Arial"/>
          <w:szCs w:val="22"/>
          <w:lang w:eastAsia="en-US"/>
        </w:rPr>
      </w:pPr>
      <w:r>
        <w:rPr>
          <w:rFonts w:eastAsiaTheme="minorHAnsi" w:cs="Arial"/>
          <w:szCs w:val="22"/>
          <w:lang w:eastAsia="en-US"/>
        </w:rPr>
        <w:t>Soupis prací a dodávek</w:t>
      </w:r>
    </w:p>
    <w:p w14:paraId="1BB1FE33" w14:textId="77777777" w:rsidR="009552FE" w:rsidRPr="009552FE" w:rsidRDefault="009552FE" w:rsidP="009552FE">
      <w:pPr>
        <w:rPr>
          <w:rFonts w:cs="Arial"/>
        </w:rPr>
      </w:pPr>
    </w:p>
    <w:p w14:paraId="38D94EBD" w14:textId="77777777" w:rsidR="00D6788F" w:rsidRPr="00BC7A66" w:rsidRDefault="00D6788F" w:rsidP="00D6788F">
      <w:pPr>
        <w:pStyle w:val="Nadpis2"/>
        <w:tabs>
          <w:tab w:val="clear" w:pos="1533"/>
          <w:tab w:val="num" w:pos="851"/>
        </w:tabs>
        <w:ind w:left="0" w:firstLine="0"/>
        <w:jc w:val="both"/>
      </w:pPr>
      <w:bookmarkStart w:id="5" w:name="_Toc165271116"/>
      <w:r w:rsidRPr="00BC7A66">
        <w:t>Popis technického řešení</w:t>
      </w:r>
      <w:bookmarkEnd w:id="5"/>
    </w:p>
    <w:p w14:paraId="79F7B347" w14:textId="64BAAD45" w:rsidR="00BC7A66" w:rsidRDefault="00D6788F" w:rsidP="00D6788F">
      <w:pPr>
        <w:pStyle w:val="Nadpis3"/>
        <w:tabs>
          <w:tab w:val="clear" w:pos="1391"/>
          <w:tab w:val="num" w:pos="851"/>
        </w:tabs>
        <w:ind w:left="0"/>
      </w:pPr>
      <w:bookmarkStart w:id="6" w:name="_Toc165271117"/>
      <w:r w:rsidRPr="00BC7A66">
        <w:t>Současný stav</w:t>
      </w:r>
      <w:bookmarkEnd w:id="6"/>
    </w:p>
    <w:p w14:paraId="5AB37D0C" w14:textId="58C9A000" w:rsidR="003B4DE3" w:rsidRDefault="008251D6" w:rsidP="00D6788F">
      <w:r>
        <w:t xml:space="preserve">Podélná </w:t>
      </w:r>
      <w:r w:rsidR="00DC62BB">
        <w:t xml:space="preserve">dosazovací </w:t>
      </w:r>
      <w:r>
        <w:t xml:space="preserve">nádrž se sestává ze souproudé a protiproudé části. </w:t>
      </w:r>
      <w:r w:rsidR="00C90D05">
        <w:t xml:space="preserve">Aktivovaný kal </w:t>
      </w:r>
      <w:r w:rsidR="003B4DE3">
        <w:t>je do</w:t>
      </w:r>
      <w:r w:rsidR="009552FE">
        <w:t xml:space="preserve"> nádrže </w:t>
      </w:r>
      <w:r w:rsidR="003B4DE3">
        <w:t>přiváděn</w:t>
      </w:r>
      <w:r w:rsidR="00C90D05">
        <w:t xml:space="preserve"> dvojící </w:t>
      </w:r>
      <w:r w:rsidR="009552FE">
        <w:t>vtoků</w:t>
      </w:r>
      <w:r w:rsidR="00C90D05">
        <w:t xml:space="preserve"> DN</w:t>
      </w:r>
      <w:r w:rsidR="009552FE">
        <w:t xml:space="preserve"> </w:t>
      </w:r>
      <w:r w:rsidR="00C90D05">
        <w:t>500</w:t>
      </w:r>
      <w:r w:rsidR="003B4DE3">
        <w:t>, napojených do příčného</w:t>
      </w:r>
      <w:r w:rsidR="00C90D05">
        <w:t xml:space="preserve"> nátokového potrubí DN</w:t>
      </w:r>
      <w:r w:rsidR="009552FE">
        <w:t xml:space="preserve"> </w:t>
      </w:r>
      <w:r w:rsidR="00C90D05">
        <w:t xml:space="preserve">500. Pro uzavření nátoku je na stěnu osazena dvojíce stavidel s ručním kolem. Nátokové potrubí je </w:t>
      </w:r>
      <w:r w:rsidR="003B4DE3">
        <w:t>po celé své délce osazeno 10 ks</w:t>
      </w:r>
      <w:r w:rsidR="00C90D05">
        <w:t xml:space="preserve"> </w:t>
      </w:r>
      <w:r w:rsidR="003B4DE3">
        <w:t xml:space="preserve">rovnoměrně rozmístěných </w:t>
      </w:r>
      <w:r w:rsidR="00C90D05">
        <w:t>výtok</w:t>
      </w:r>
      <w:r w:rsidR="003B4DE3">
        <w:t>ů</w:t>
      </w:r>
      <w:r w:rsidR="00C90D05">
        <w:t xml:space="preserve"> DN</w:t>
      </w:r>
      <w:r w:rsidR="003B4DE3">
        <w:t xml:space="preserve"> </w:t>
      </w:r>
      <w:r w:rsidR="00C90D05">
        <w:t>250</w:t>
      </w:r>
      <w:r w:rsidR="003B4DE3">
        <w:t>, orientovaných směrem</w:t>
      </w:r>
      <w:r w:rsidR="00C90D05">
        <w:t xml:space="preserve"> do prostoru </w:t>
      </w:r>
      <w:r w:rsidR="003B4DE3">
        <w:t xml:space="preserve">flokulační zóny </w:t>
      </w:r>
      <w:r w:rsidR="00C90D05">
        <w:t>DN. Flokulační zóna je tvořena nornou stěnou</w:t>
      </w:r>
      <w:r w:rsidR="003B4DE3">
        <w:t>,</w:t>
      </w:r>
      <w:r w:rsidR="00C90D05">
        <w:t xml:space="preserve"> kotvenou na nosnou</w:t>
      </w:r>
      <w:r w:rsidR="003B4DE3">
        <w:t xml:space="preserve"> žb.</w:t>
      </w:r>
      <w:r w:rsidR="00C90D05">
        <w:t xml:space="preserve"> konstrukci. Pro vyklízení kalu slouží </w:t>
      </w:r>
      <w:r w:rsidR="003B4DE3">
        <w:t xml:space="preserve">dvojice </w:t>
      </w:r>
      <w:r w:rsidR="00C90D05">
        <w:t>shrabovací</w:t>
      </w:r>
      <w:r w:rsidR="003B4DE3">
        <w:t>ch</w:t>
      </w:r>
      <w:r w:rsidR="00C90D05">
        <w:t xml:space="preserve"> zařízení Zickert</w:t>
      </w:r>
      <w:r w:rsidR="003B4DE3">
        <w:t xml:space="preserve">, které transportují kal </w:t>
      </w:r>
      <w:r w:rsidR="00C90D05">
        <w:t xml:space="preserve">ze dna nádrže do </w:t>
      </w:r>
      <w:r w:rsidR="003B4DE3">
        <w:t>její středové části,</w:t>
      </w:r>
      <w:r w:rsidR="00C90D05">
        <w:t xml:space="preserve"> odkud </w:t>
      </w:r>
      <w:r w:rsidR="003B4DE3">
        <w:t>se</w:t>
      </w:r>
      <w:r w:rsidR="00C90D05">
        <w:t xml:space="preserve"> </w:t>
      </w:r>
      <w:r w:rsidR="003B4DE3">
        <w:t>od</w:t>
      </w:r>
      <w:r w:rsidR="00C90D05">
        <w:t>čerpá</w:t>
      </w:r>
      <w:r w:rsidR="003B4DE3">
        <w:t>vá</w:t>
      </w:r>
      <w:r w:rsidR="00C90D05">
        <w:t xml:space="preserve"> mamut</w:t>
      </w:r>
      <w:r w:rsidR="003B4DE3">
        <w:t>ími</w:t>
      </w:r>
      <w:r w:rsidR="00C90D05">
        <w:t xml:space="preserve"> čerpadly do žlabu vratného kalu. Plovoucí nečistoty</w:t>
      </w:r>
      <w:r w:rsidR="003B4DE3">
        <w:t xml:space="preserve"> z hladiny nádrže</w:t>
      </w:r>
      <w:r w:rsidR="00C90D05">
        <w:t xml:space="preserve"> jsou odeb</w:t>
      </w:r>
      <w:r w:rsidR="00BD7EBE">
        <w:t>í</w:t>
      </w:r>
      <w:r w:rsidR="00C90D05">
        <w:t xml:space="preserve">rány </w:t>
      </w:r>
      <w:r w:rsidR="003B4DE3">
        <w:t>pomocí zanořených</w:t>
      </w:r>
      <w:r w:rsidR="00C90D05">
        <w:t xml:space="preserve"> sběrných žlábků</w:t>
      </w:r>
      <w:r w:rsidR="003B4DE3">
        <w:t xml:space="preserve">, </w:t>
      </w:r>
      <w:r w:rsidR="00BD7EBE">
        <w:t>nap</w:t>
      </w:r>
      <w:r w:rsidR="003B4DE3">
        <w:t>ojených pružnými nátoky do odtokového žlabu kalu</w:t>
      </w:r>
      <w:r w:rsidR="00C90D05">
        <w:t xml:space="preserve">. </w:t>
      </w:r>
    </w:p>
    <w:p w14:paraId="27C82B32" w14:textId="77777777" w:rsidR="0095217E" w:rsidRDefault="00C90D05" w:rsidP="00D6788F">
      <w:r>
        <w:t>Vyčištěná voda odtéká dvojící děrovaných potrubí DN</w:t>
      </w:r>
      <w:r w:rsidR="003B4DE3">
        <w:t xml:space="preserve"> </w:t>
      </w:r>
      <w:r>
        <w:t>500</w:t>
      </w:r>
      <w:r w:rsidR="008251D6">
        <w:t xml:space="preserve">, </w:t>
      </w:r>
      <w:r w:rsidR="0095217E">
        <w:t>uložených při podélných stěnách</w:t>
      </w:r>
      <w:r w:rsidR="008251D6">
        <w:t xml:space="preserve"> </w:t>
      </w:r>
      <w:r w:rsidR="0095217E">
        <w:t>v</w:t>
      </w:r>
      <w:r w:rsidR="008251D6">
        <w:t xml:space="preserve"> souproudé i protiproudé části. Potrubí j</w:t>
      </w:r>
      <w:r w:rsidR="0095217E">
        <w:t>sou</w:t>
      </w:r>
      <w:r w:rsidR="008251D6">
        <w:t xml:space="preserve"> zaústěn</w:t>
      </w:r>
      <w:r w:rsidR="0095217E">
        <w:t>a</w:t>
      </w:r>
      <w:r w:rsidR="008251D6">
        <w:t xml:space="preserve"> do odtokového žlabu vyčištěné vody.</w:t>
      </w:r>
    </w:p>
    <w:p w14:paraId="113A09E0" w14:textId="1D7FA9F7" w:rsidR="00C90D05" w:rsidRDefault="0095217E" w:rsidP="00D6788F">
      <w:r>
        <w:lastRenderedPageBreak/>
        <w:t xml:space="preserve">Stávající </w:t>
      </w:r>
      <w:r w:rsidR="00512333">
        <w:t xml:space="preserve">technologická výstroj DN </w:t>
      </w:r>
      <w:r>
        <w:t>vykazuje p</w:t>
      </w:r>
      <w:r w:rsidR="008251D6">
        <w:t>rovozní nedostatky</w:t>
      </w:r>
      <w:r>
        <w:t>, spojené</w:t>
      </w:r>
      <w:r w:rsidR="00DE50D5">
        <w:t xml:space="preserve"> </w:t>
      </w:r>
      <w:r>
        <w:t xml:space="preserve">s vířením kalu </w:t>
      </w:r>
      <w:r w:rsidR="00DE50D5">
        <w:t xml:space="preserve">na nátoku </w:t>
      </w:r>
      <w:r>
        <w:t>do nádrže,</w:t>
      </w:r>
      <w:r w:rsidR="00DE50D5">
        <w:t xml:space="preserve"> </w:t>
      </w:r>
      <w:r>
        <w:t>problematickým</w:t>
      </w:r>
      <w:r w:rsidR="008251D6">
        <w:t> odběr</w:t>
      </w:r>
      <w:r>
        <w:t xml:space="preserve">em </w:t>
      </w:r>
      <w:r w:rsidR="008251D6">
        <w:t>plovoucích nečistot</w:t>
      </w:r>
      <w:r w:rsidR="00DE50D5">
        <w:t xml:space="preserve"> </w:t>
      </w:r>
      <w:r w:rsidR="008251D6">
        <w:t>v souproudé části nádrže</w:t>
      </w:r>
      <w:r>
        <w:t xml:space="preserve"> a zejména omezenou životností </w:t>
      </w:r>
      <w:r w:rsidR="00512333">
        <w:t>nosných roštů</w:t>
      </w:r>
      <w:r>
        <w:t xml:space="preserve"> shrabovací</w:t>
      </w:r>
      <w:r w:rsidR="00512333">
        <w:t>ho</w:t>
      </w:r>
      <w:r>
        <w:t xml:space="preserve"> zařízení.</w:t>
      </w:r>
    </w:p>
    <w:p w14:paraId="4C1F446D" w14:textId="63BE24A2" w:rsidR="00F92FDE" w:rsidRDefault="00F92FDE" w:rsidP="00F92FDE">
      <w:pPr>
        <w:pStyle w:val="Nadpis3"/>
        <w:tabs>
          <w:tab w:val="clear" w:pos="1391"/>
          <w:tab w:val="num" w:pos="851"/>
        </w:tabs>
        <w:ind w:left="0"/>
      </w:pPr>
      <w:bookmarkStart w:id="7" w:name="_Toc507058106"/>
      <w:bookmarkStart w:id="8" w:name="_Toc165271118"/>
      <w:r w:rsidRPr="00A67203">
        <w:t>Demontáže</w:t>
      </w:r>
      <w:bookmarkEnd w:id="7"/>
      <w:bookmarkEnd w:id="8"/>
    </w:p>
    <w:p w14:paraId="3EB24A85" w14:textId="175518E5" w:rsidR="0095217E" w:rsidRDefault="0095217E" w:rsidP="00F92FDE">
      <w:r>
        <w:t>Po odstávce a uvolnění nádrže</w:t>
      </w:r>
      <w:r w:rsidR="00A67203">
        <w:t xml:space="preserve"> bude </w:t>
      </w:r>
      <w:r>
        <w:t xml:space="preserve">kompletně </w:t>
      </w:r>
      <w:r w:rsidR="00A67203">
        <w:t xml:space="preserve">demontováno </w:t>
      </w:r>
      <w:r w:rsidR="00DE50D5">
        <w:t xml:space="preserve">shrabovací zařízení Zickert, norná stěna na nátoku do </w:t>
      </w:r>
      <w:r>
        <w:t>nádrže</w:t>
      </w:r>
      <w:r w:rsidR="00DE50D5">
        <w:t xml:space="preserve"> a odběrové žlábky plovoucích nečistot včetně </w:t>
      </w:r>
      <w:r>
        <w:t xml:space="preserve">odtokových </w:t>
      </w:r>
      <w:r w:rsidR="00DE50D5">
        <w:t>potrubí</w:t>
      </w:r>
      <w:r>
        <w:t xml:space="preserve"> (ponechá se pouze středový žlábek v protiproudé části nádrže).</w:t>
      </w:r>
    </w:p>
    <w:p w14:paraId="6690E934" w14:textId="60A3CADF" w:rsidR="00F92FDE" w:rsidRDefault="00DE50D5" w:rsidP="00F92FDE">
      <w:r>
        <w:t xml:space="preserve">Šetrně bude demontováno </w:t>
      </w:r>
      <w:r w:rsidR="0095217E">
        <w:t xml:space="preserve">příčné nátokové potrubí DN 500 s dílčími výtoky a </w:t>
      </w:r>
      <w:r w:rsidR="00635F26">
        <w:t xml:space="preserve">dále </w:t>
      </w:r>
      <w:r>
        <w:t xml:space="preserve">odtokové </w:t>
      </w:r>
      <w:r w:rsidR="0095217E">
        <w:t xml:space="preserve">děrované </w:t>
      </w:r>
      <w:r>
        <w:t xml:space="preserve">potrubí </w:t>
      </w:r>
      <w:r w:rsidR="00635F26">
        <w:t xml:space="preserve">DN 500 </w:t>
      </w:r>
      <w:r>
        <w:t>v souproudé části nádrže</w:t>
      </w:r>
      <w:r w:rsidR="00635F26">
        <w:t xml:space="preserve"> včetně podchodu žlabu vratného kalu</w:t>
      </w:r>
      <w:r>
        <w:t>.</w:t>
      </w:r>
    </w:p>
    <w:p w14:paraId="613EA964" w14:textId="77777777" w:rsidR="00D6788F" w:rsidRDefault="00D6788F" w:rsidP="00D6788F">
      <w:pPr>
        <w:pStyle w:val="Nadpis3"/>
        <w:tabs>
          <w:tab w:val="clear" w:pos="1391"/>
          <w:tab w:val="num" w:pos="851"/>
        </w:tabs>
        <w:ind w:left="0"/>
      </w:pPr>
      <w:bookmarkStart w:id="9" w:name="_Toc165271119"/>
      <w:r>
        <w:t>Nově navrhovaný stav</w:t>
      </w:r>
      <w:bookmarkEnd w:id="9"/>
    </w:p>
    <w:p w14:paraId="79025BC2" w14:textId="15213B11" w:rsidR="00D91CE1" w:rsidRDefault="00DE50D5" w:rsidP="00D6788F">
      <w:r>
        <w:t>Stávající nátokové potrubí DN</w:t>
      </w:r>
      <w:r w:rsidR="00635F26">
        <w:t xml:space="preserve"> </w:t>
      </w:r>
      <w:r>
        <w:t xml:space="preserve">500 bude upraveno tak, aby </w:t>
      </w:r>
      <w:r w:rsidR="00635F26">
        <w:t xml:space="preserve">nátok do </w:t>
      </w:r>
      <w:r w:rsidR="009428D9">
        <w:t>nádrže</w:t>
      </w:r>
      <w:r w:rsidR="00635F26">
        <w:t xml:space="preserve"> </w:t>
      </w:r>
      <w:r>
        <w:t>byl orientován směrem k</w:t>
      </w:r>
      <w:r w:rsidR="009428D9">
        <w:t xml:space="preserve"> její </w:t>
      </w:r>
      <w:r w:rsidR="00635F26">
        <w:t>čelní</w:t>
      </w:r>
      <w:r>
        <w:t xml:space="preserve"> stěně. Z tohoto důvodu bude zhotoven</w:t>
      </w:r>
      <w:r w:rsidR="00DC62BB">
        <w:t xml:space="preserve"> jeden</w:t>
      </w:r>
      <w:r>
        <w:t xml:space="preserve"> nový</w:t>
      </w:r>
      <w:r w:rsidR="0086655D">
        <w:t xml:space="preserve"> </w:t>
      </w:r>
      <w:r>
        <w:t>nátokový T kus s odbočkou DN</w:t>
      </w:r>
      <w:r w:rsidR="00635F26">
        <w:t xml:space="preserve"> </w:t>
      </w:r>
      <w:r>
        <w:t>250 a zaslep</w:t>
      </w:r>
      <w:r w:rsidR="00635F26">
        <w:t>í se</w:t>
      </w:r>
      <w:r>
        <w:t xml:space="preserve"> trojíce nátoků DN</w:t>
      </w:r>
      <w:r w:rsidR="00635F26">
        <w:t xml:space="preserve"> </w:t>
      </w:r>
      <w:r>
        <w:t xml:space="preserve">250. Namísto </w:t>
      </w:r>
      <w:r w:rsidR="00635F26">
        <w:t xml:space="preserve">původní </w:t>
      </w:r>
      <w:r>
        <w:t xml:space="preserve">norné stěny bude osazena nová dělící stěna flokulačního prostoru </w:t>
      </w:r>
      <w:r w:rsidRPr="00635F26">
        <w:rPr>
          <w:b/>
          <w:bCs/>
        </w:rPr>
        <w:t>pol. 01.2.</w:t>
      </w:r>
      <w:r>
        <w:t xml:space="preserve"> Flokulační stěnu bude tvořit svařenec z nosných profilů a plechu v materiálovém provedení nerez. Stěna bude kotvena do bočních stěn</w:t>
      </w:r>
      <w:r w:rsidR="00635F26">
        <w:t xml:space="preserve"> a</w:t>
      </w:r>
      <w:r w:rsidR="00D91CE1">
        <w:t xml:space="preserve"> zavětrována do čelní stěny. Na zavětrování bude </w:t>
      </w:r>
      <w:r w:rsidR="00635F26">
        <w:t>u</w:t>
      </w:r>
      <w:r w:rsidR="00D91CE1">
        <w:t xml:space="preserve">kotveno středové ložisko naklápěcího žlabu </w:t>
      </w:r>
      <w:r w:rsidR="00D91CE1" w:rsidRPr="00635F26">
        <w:rPr>
          <w:b/>
          <w:bCs/>
        </w:rPr>
        <w:t>pol. 01.1</w:t>
      </w:r>
      <w:r w:rsidR="00D91CE1">
        <w:t xml:space="preserve">. Naklápěcí žlab </w:t>
      </w:r>
      <w:r w:rsidR="00D91CE1" w:rsidRPr="00D91CE1">
        <w:t>plovoucích nečistot DN 300 pro jednu nádrž</w:t>
      </w:r>
      <w:r w:rsidR="00635F26">
        <w:t xml:space="preserve"> má </w:t>
      </w:r>
      <w:r w:rsidR="00D91CE1" w:rsidRPr="00D91CE1">
        <w:t>vnitřní šířk</w:t>
      </w:r>
      <w:r w:rsidR="00635F26">
        <w:t>u</w:t>
      </w:r>
      <w:r w:rsidR="00D91CE1" w:rsidRPr="00D91CE1">
        <w:t xml:space="preserve"> 12 000 mm</w:t>
      </w:r>
      <w:r w:rsidR="00D91CE1">
        <w:t>.</w:t>
      </w:r>
      <w:r w:rsidR="00D91CE1" w:rsidRPr="00D91CE1">
        <w:t xml:space="preserve"> </w:t>
      </w:r>
      <w:r w:rsidR="00D91CE1">
        <w:t>Ž</w:t>
      </w:r>
      <w:r w:rsidR="00D91CE1" w:rsidRPr="00D91CE1">
        <w:t>lab je dělen na dvě poloviny, jedna část žlabu koncová, druhá část průtočná do sběrného žlabu</w:t>
      </w:r>
      <w:r w:rsidR="00D91CE1">
        <w:t>. S</w:t>
      </w:r>
      <w:r w:rsidR="00D91CE1" w:rsidRPr="00D91CE1">
        <w:t>amostatné naklápění každé části žlabu</w:t>
      </w:r>
      <w:r w:rsidR="00DC62BB">
        <w:t xml:space="preserve"> zajistí</w:t>
      </w:r>
      <w:r w:rsidR="00D91CE1" w:rsidRPr="00D91CE1">
        <w:t xml:space="preserve"> elektropohony</w:t>
      </w:r>
      <w:r w:rsidR="00D91CE1">
        <w:t xml:space="preserve"> se </w:t>
      </w:r>
      <w:r w:rsidR="00D91CE1" w:rsidRPr="00D91CE1">
        <w:t>snímání</w:t>
      </w:r>
      <w:r w:rsidR="00D91CE1">
        <w:t>m</w:t>
      </w:r>
      <w:r w:rsidR="00D91CE1" w:rsidRPr="00D91CE1">
        <w:t xml:space="preserve"> koncových poloh naklopení žlabů</w:t>
      </w:r>
      <w:r w:rsidR="00D91CE1">
        <w:t xml:space="preserve">. </w:t>
      </w:r>
      <w:r w:rsidR="00635F26">
        <w:t>Do</w:t>
      </w:r>
      <w:r w:rsidR="00D91CE1">
        <w:t xml:space="preserve"> souproudé části DN </w:t>
      </w:r>
      <w:r w:rsidR="00635F26">
        <w:t xml:space="preserve">se </w:t>
      </w:r>
      <w:r w:rsidR="00D91CE1">
        <w:t>osa</w:t>
      </w:r>
      <w:r w:rsidR="00635F26">
        <w:t xml:space="preserve">dí nový </w:t>
      </w:r>
      <w:r w:rsidR="00D91CE1">
        <w:t xml:space="preserve">čtyřhřídelový shrabovák </w:t>
      </w:r>
      <w:r w:rsidR="00D91CE1" w:rsidRPr="00635F26">
        <w:rPr>
          <w:b/>
          <w:bCs/>
        </w:rPr>
        <w:t>pol.01.3</w:t>
      </w:r>
      <w:r w:rsidR="00635F26">
        <w:t>,</w:t>
      </w:r>
      <w:r w:rsidR="00D91CE1">
        <w:t xml:space="preserve"> </w:t>
      </w:r>
      <w:r w:rsidR="00635F26">
        <w:t xml:space="preserve">který </w:t>
      </w:r>
      <w:r w:rsidR="00D91CE1">
        <w:t xml:space="preserve">zajistí stírání dna a hladiny. Shrabovák se sestává z hnací a napínací hřídele s volnoběžnými koly, stíracích lišt, řetězu, kluzných lišt, napínacího systému </w:t>
      </w:r>
      <w:r w:rsidR="0029765E">
        <w:t xml:space="preserve">a hnací soupravy. Shrabovací zařízení bude vybaveno ochranou proti přetížení se snímáním polohy lopatek (indukční čidla). </w:t>
      </w:r>
    </w:p>
    <w:p w14:paraId="23852F68" w14:textId="718AABB7" w:rsidR="00ED6585" w:rsidRDefault="00D91CE1" w:rsidP="00500B9A">
      <w:r>
        <w:t>Kal ze dna nádrže bude shrabován směrem k mamutkám vratného kalu</w:t>
      </w:r>
      <w:r w:rsidR="00635F26">
        <w:t>, p</w:t>
      </w:r>
      <w:r>
        <w:t>lovoucí nečistoty pak k naklápěcím</w:t>
      </w:r>
      <w:r w:rsidR="00635F26">
        <w:t>u</w:t>
      </w:r>
      <w:r>
        <w:t xml:space="preserve"> žlab</w:t>
      </w:r>
      <w:r w:rsidR="00635F26">
        <w:t>u</w:t>
      </w:r>
      <w:r>
        <w:t xml:space="preserve">. Naklápění bude řízeno časově, nebo od polohy lopatky shrabováku. Protiproudá část nádrže bude shrabována </w:t>
      </w:r>
      <w:r w:rsidR="00635F26">
        <w:t xml:space="preserve">novým </w:t>
      </w:r>
      <w:r>
        <w:t>dvo</w:t>
      </w:r>
      <w:r w:rsidR="0029765E">
        <w:t>u</w:t>
      </w:r>
      <w:r>
        <w:t>hřídelovým shrabovákem</w:t>
      </w:r>
      <w:r w:rsidR="0029765E">
        <w:t xml:space="preserve"> </w:t>
      </w:r>
      <w:r w:rsidR="0029765E" w:rsidRPr="00635F26">
        <w:rPr>
          <w:b/>
          <w:bCs/>
        </w:rPr>
        <w:t>pol. 01.4</w:t>
      </w:r>
      <w:r w:rsidR="00635F26">
        <w:t>, který</w:t>
      </w:r>
      <w:r w:rsidR="0029765E">
        <w:t xml:space="preserve"> zajistí </w:t>
      </w:r>
      <w:r w:rsidR="00D60DC4">
        <w:t xml:space="preserve">pouze </w:t>
      </w:r>
      <w:r w:rsidR="0029765E">
        <w:t xml:space="preserve">stírání dna. Shrabovák sestává z hnací a napínací hřídele s volnoběžnými koly, stíracích lišt, řetězu, kluzných lišt, napínacího systému a hnací soupravy. Shrabovací zařízení bude vybaveno ochranou proti přetížení se snímáním polohy lopatek (indukční čidla). Kal ze dna nádrže bude shrabován směrem k mamutkám vratného kalu. </w:t>
      </w:r>
      <w:r w:rsidR="00C254E0">
        <w:t>Obě</w:t>
      </w:r>
      <w:r w:rsidR="0029765E">
        <w:t xml:space="preserve"> shrabovací zařízení a naklápěcí žlab budou napájeny, jištěny a ovládány z</w:t>
      </w:r>
      <w:r w:rsidR="00C254E0">
        <w:t xml:space="preserve"> nového</w:t>
      </w:r>
      <w:r w:rsidR="0029765E">
        <w:t xml:space="preserve"> společného rozvaděče</w:t>
      </w:r>
      <w:r w:rsidR="00C254E0">
        <w:t xml:space="preserve"> </w:t>
      </w:r>
      <w:r w:rsidR="00C254E0" w:rsidRPr="00635F26">
        <w:rPr>
          <w:b/>
          <w:bCs/>
        </w:rPr>
        <w:t>pol. 01.</w:t>
      </w:r>
      <w:r w:rsidR="00C254E0">
        <w:rPr>
          <w:b/>
          <w:bCs/>
        </w:rPr>
        <w:t>5</w:t>
      </w:r>
      <w:r w:rsidR="00C254E0">
        <w:t xml:space="preserve">. </w:t>
      </w:r>
      <w:r w:rsidR="0029765E" w:rsidRPr="0029765E">
        <w:t xml:space="preserve">Kompletní elektrorozvaděč </w:t>
      </w:r>
      <w:r w:rsidR="00D60DC4">
        <w:t>bude sloužit pro</w:t>
      </w:r>
      <w:r w:rsidR="0029765E" w:rsidRPr="0029765E">
        <w:t xml:space="preserve"> napájení a ovládání 2 kpl. řetězových shrabovacích zařízení a 2 kpl. </w:t>
      </w:r>
      <w:r w:rsidR="00C254E0">
        <w:t xml:space="preserve">pohonů </w:t>
      </w:r>
      <w:r w:rsidR="0029765E" w:rsidRPr="0029765E">
        <w:t>naklápěcích žlabů</w:t>
      </w:r>
      <w:r w:rsidR="00805ABC">
        <w:t xml:space="preserve"> pro</w:t>
      </w:r>
      <w:r w:rsidR="0029765E" w:rsidRPr="0029765E">
        <w:t xml:space="preserve"> odběr plovoucích nečistot</w:t>
      </w:r>
      <w:r w:rsidR="0029765E">
        <w:t xml:space="preserve"> (</w:t>
      </w:r>
      <w:r w:rsidR="00C254E0">
        <w:t xml:space="preserve">ovládané </w:t>
      </w:r>
      <w:r w:rsidR="0029765E">
        <w:t>časově</w:t>
      </w:r>
      <w:r w:rsidR="00D60DC4">
        <w:t xml:space="preserve"> nebo</w:t>
      </w:r>
      <w:r w:rsidR="00C254E0">
        <w:t xml:space="preserve"> </w:t>
      </w:r>
      <w:r w:rsidR="0029765E">
        <w:t>v závislosti na poloze lopatky)</w:t>
      </w:r>
      <w:r w:rsidR="00D60DC4">
        <w:t xml:space="preserve"> a</w:t>
      </w:r>
      <w:r w:rsidR="0029765E" w:rsidRPr="0029765E">
        <w:t xml:space="preserve"> externí ovládání ZAP/VYP z nadřazeného řídícího systému pro každé zařízení zvlášť</w:t>
      </w:r>
      <w:r w:rsidR="00D60DC4">
        <w:t xml:space="preserve">. </w:t>
      </w:r>
      <w:r w:rsidR="000A1069">
        <w:t>Dodávka zahrnuje</w:t>
      </w:r>
      <w:r w:rsidR="000A1069" w:rsidRPr="0029765E">
        <w:t xml:space="preserve"> prokabelování mezi rozvaděčem a jednotlivými zařízením</w:t>
      </w:r>
      <w:r w:rsidR="000A1069">
        <w:t>i</w:t>
      </w:r>
      <w:r w:rsidR="000A1069" w:rsidRPr="0029765E">
        <w:t>, externí signalizac</w:t>
      </w:r>
      <w:r w:rsidR="000A1069">
        <w:t>i</w:t>
      </w:r>
      <w:r w:rsidR="000A1069" w:rsidRPr="0029765E">
        <w:t xml:space="preserve"> beznapěťovým kon</w:t>
      </w:r>
      <w:r w:rsidR="000A1069">
        <w:t>t</w:t>
      </w:r>
      <w:r w:rsidR="000A1069" w:rsidRPr="0029765E">
        <w:t>aktem do nadřazeného řídícího systému - chod a porucha pro každé zařízení zvlášť, signalizac</w:t>
      </w:r>
      <w:r w:rsidR="000A1069">
        <w:t>i</w:t>
      </w:r>
      <w:r w:rsidR="000A1069" w:rsidRPr="0029765E">
        <w:t xml:space="preserve"> polohy naklápěcího žlabu do nadřazeného řídícího systému, zapojení, oživení a zprovoznění elektrorozvadeče </w:t>
      </w:r>
      <w:r w:rsidR="000A1069">
        <w:t>i</w:t>
      </w:r>
      <w:r w:rsidR="000A1069" w:rsidRPr="0029765E">
        <w:t xml:space="preserve"> jednotlivých připojených zařízení.</w:t>
      </w:r>
      <w:r w:rsidR="00500B9A">
        <w:t xml:space="preserve"> </w:t>
      </w:r>
      <w:r w:rsidR="00ED6585">
        <w:t>Příslušenstvím rozvaděče bude konzola pro osazení na strop kolektoru</w:t>
      </w:r>
      <w:r w:rsidR="00500B9A">
        <w:t xml:space="preserve"> a ovládací skříňky pro místní ovládání naklápěcích žlabů i pohonů shrabovacích zařízení.</w:t>
      </w:r>
    </w:p>
    <w:p w14:paraId="34EDB4B4" w14:textId="1E3A3595" w:rsidR="0029765E" w:rsidRDefault="0029765E" w:rsidP="0029765E"/>
    <w:p w14:paraId="127A05D6" w14:textId="01B57B9D" w:rsidR="0029765E" w:rsidRDefault="0029765E" w:rsidP="0029765E">
      <w:r>
        <w:t xml:space="preserve">Součástí dodávky </w:t>
      </w:r>
      <w:r w:rsidR="00ED6585">
        <w:t xml:space="preserve">shrabováku a jeho </w:t>
      </w:r>
      <w:r w:rsidR="00D60DC4">
        <w:t xml:space="preserve">rozvaděče </w:t>
      </w:r>
      <w:r>
        <w:t>budou tři stupně ochrany chod</w:t>
      </w:r>
      <w:r w:rsidR="00512333">
        <w:t>u:</w:t>
      </w:r>
    </w:p>
    <w:p w14:paraId="6E3E995D" w14:textId="4D53A857" w:rsidR="0029765E" w:rsidRPr="00D60DC4" w:rsidRDefault="0029765E" w:rsidP="00D60DC4">
      <w:pPr>
        <w:pStyle w:val="Odstavecseseznamem"/>
        <w:numPr>
          <w:ilvl w:val="0"/>
          <w:numId w:val="16"/>
        </w:numPr>
        <w:rPr>
          <w:rFonts w:ascii="Arial" w:hAnsi="Arial" w:cs="Arial"/>
          <w:sz w:val="22"/>
          <w:szCs w:val="22"/>
        </w:rPr>
      </w:pPr>
      <w:r w:rsidRPr="00D60DC4">
        <w:rPr>
          <w:rFonts w:ascii="Arial" w:hAnsi="Arial" w:cs="Arial"/>
          <w:sz w:val="22"/>
          <w:szCs w:val="22"/>
        </w:rPr>
        <w:t>PTC termistor ve vinutí motoru (zapojen přímo do frekvenčního měniče).</w:t>
      </w:r>
    </w:p>
    <w:p w14:paraId="728E6E95" w14:textId="1DAEDD6C" w:rsidR="0029765E" w:rsidRPr="00D60DC4" w:rsidRDefault="0029765E" w:rsidP="00D60DC4">
      <w:pPr>
        <w:pStyle w:val="Odstavecseseznamem"/>
        <w:numPr>
          <w:ilvl w:val="0"/>
          <w:numId w:val="16"/>
        </w:numPr>
        <w:rPr>
          <w:rFonts w:ascii="Arial" w:hAnsi="Arial" w:cs="Arial"/>
          <w:sz w:val="22"/>
          <w:szCs w:val="22"/>
        </w:rPr>
      </w:pPr>
      <w:r w:rsidRPr="00D60DC4">
        <w:rPr>
          <w:rFonts w:ascii="Arial" w:hAnsi="Arial" w:cs="Arial"/>
          <w:sz w:val="22"/>
          <w:szCs w:val="22"/>
        </w:rPr>
        <w:t>osazení frekvenčního měniče s nastavitelným omezením výstupního momentu motoru, aby nedošlo k přetržení řetězu.</w:t>
      </w:r>
    </w:p>
    <w:p w14:paraId="5D353640" w14:textId="363E32C3" w:rsidR="0029765E" w:rsidRPr="00D60DC4" w:rsidRDefault="0029765E" w:rsidP="00D60DC4">
      <w:pPr>
        <w:pStyle w:val="Odstavecseseznamem"/>
        <w:numPr>
          <w:ilvl w:val="0"/>
          <w:numId w:val="16"/>
        </w:numPr>
        <w:rPr>
          <w:rFonts w:ascii="Arial" w:hAnsi="Arial" w:cs="Arial"/>
          <w:sz w:val="22"/>
          <w:szCs w:val="22"/>
        </w:rPr>
      </w:pPr>
      <w:r w:rsidRPr="00D60DC4">
        <w:rPr>
          <w:rFonts w:ascii="Arial" w:hAnsi="Arial" w:cs="Arial"/>
          <w:sz w:val="22"/>
          <w:szCs w:val="22"/>
        </w:rPr>
        <w:t>4</w:t>
      </w:r>
      <w:r w:rsidR="00D60DC4">
        <w:rPr>
          <w:rFonts w:ascii="Arial" w:hAnsi="Arial" w:cs="Arial"/>
          <w:sz w:val="22"/>
          <w:szCs w:val="22"/>
        </w:rPr>
        <w:t xml:space="preserve"> </w:t>
      </w:r>
      <w:r w:rsidRPr="00D60DC4">
        <w:rPr>
          <w:rFonts w:ascii="Arial" w:hAnsi="Arial" w:cs="Arial"/>
          <w:sz w:val="22"/>
          <w:szCs w:val="22"/>
        </w:rPr>
        <w:t xml:space="preserve">ks </w:t>
      </w:r>
      <w:r w:rsidR="00D60DC4">
        <w:rPr>
          <w:rFonts w:ascii="Arial" w:hAnsi="Arial" w:cs="Arial"/>
          <w:sz w:val="22"/>
          <w:szCs w:val="22"/>
        </w:rPr>
        <w:t>s</w:t>
      </w:r>
      <w:r w:rsidRPr="00D60DC4">
        <w:rPr>
          <w:rFonts w:ascii="Arial" w:hAnsi="Arial" w:cs="Arial"/>
          <w:sz w:val="22"/>
          <w:szCs w:val="22"/>
        </w:rPr>
        <w:t>ním</w:t>
      </w:r>
      <w:r w:rsidR="00D60DC4">
        <w:rPr>
          <w:rFonts w:ascii="Arial" w:hAnsi="Arial" w:cs="Arial"/>
          <w:sz w:val="22"/>
          <w:szCs w:val="22"/>
        </w:rPr>
        <w:t>ače</w:t>
      </w:r>
      <w:r w:rsidRPr="00D60DC4">
        <w:rPr>
          <w:rFonts w:ascii="Arial" w:hAnsi="Arial" w:cs="Arial"/>
          <w:sz w:val="22"/>
          <w:szCs w:val="22"/>
        </w:rPr>
        <w:t xml:space="preserve"> polohy lopatek (</w:t>
      </w:r>
      <w:r w:rsidR="00D60DC4">
        <w:rPr>
          <w:rFonts w:ascii="Arial" w:hAnsi="Arial" w:cs="Arial"/>
          <w:sz w:val="22"/>
          <w:szCs w:val="22"/>
        </w:rPr>
        <w:t>v</w:t>
      </w:r>
      <w:r w:rsidRPr="00D60DC4">
        <w:rPr>
          <w:rFonts w:ascii="Arial" w:hAnsi="Arial" w:cs="Arial"/>
          <w:sz w:val="22"/>
          <w:szCs w:val="22"/>
        </w:rPr>
        <w:t xml:space="preserve"> dodáv</w:t>
      </w:r>
      <w:r w:rsidR="00D60DC4">
        <w:rPr>
          <w:rFonts w:ascii="Arial" w:hAnsi="Arial" w:cs="Arial"/>
          <w:sz w:val="22"/>
          <w:szCs w:val="22"/>
        </w:rPr>
        <w:t>ce</w:t>
      </w:r>
      <w:r w:rsidRPr="00D60DC4">
        <w:rPr>
          <w:rFonts w:ascii="Arial" w:hAnsi="Arial" w:cs="Arial"/>
          <w:sz w:val="22"/>
          <w:szCs w:val="22"/>
        </w:rPr>
        <w:t xml:space="preserve"> shrabovacího zařízení)</w:t>
      </w:r>
    </w:p>
    <w:p w14:paraId="53E369AC" w14:textId="0540137F" w:rsidR="0029765E" w:rsidRDefault="0029765E" w:rsidP="00D6788F"/>
    <w:p w14:paraId="42E53571" w14:textId="25B60B8C" w:rsidR="00E55B58" w:rsidRDefault="0029765E" w:rsidP="005A3A55">
      <w:r>
        <w:t xml:space="preserve">Odtok vyčištěné vody bude zajišťovat stávající </w:t>
      </w:r>
      <w:r w:rsidR="00CF29B5">
        <w:t xml:space="preserve">odtokové </w:t>
      </w:r>
      <w:r>
        <w:t>potrubí DN</w:t>
      </w:r>
      <w:r w:rsidR="00CF29B5">
        <w:t xml:space="preserve"> </w:t>
      </w:r>
      <w:r>
        <w:t>500</w:t>
      </w:r>
      <w:r w:rsidR="00CF29B5">
        <w:t xml:space="preserve"> – ponechan</w:t>
      </w:r>
      <w:r w:rsidR="00234B13">
        <w:t>é</w:t>
      </w:r>
      <w:r w:rsidR="00CF29B5">
        <w:t xml:space="preserve"> úsek</w:t>
      </w:r>
      <w:r w:rsidR="00234B13">
        <w:t>y</w:t>
      </w:r>
      <w:r w:rsidR="00CF29B5">
        <w:t xml:space="preserve"> potrubí v protiproudé části nádrže </w:t>
      </w:r>
      <w:r w:rsidR="00234B13">
        <w:t>budou</w:t>
      </w:r>
      <w:r w:rsidR="00CF29B5">
        <w:t xml:space="preserve"> zaslepen</w:t>
      </w:r>
      <w:r w:rsidR="00234B13">
        <w:t>y</w:t>
      </w:r>
      <w:r>
        <w:t xml:space="preserve"> </w:t>
      </w:r>
      <w:r w:rsidR="00234B13">
        <w:t>za žlabem</w:t>
      </w:r>
      <w:r w:rsidR="00CF29B5">
        <w:t xml:space="preserve"> vratného kalu, demontovan</w:t>
      </w:r>
      <w:r w:rsidR="00234B13">
        <w:t>é</w:t>
      </w:r>
      <w:r w:rsidR="00CF29B5">
        <w:t xml:space="preserve"> úsek</w:t>
      </w:r>
      <w:r w:rsidR="00234B13">
        <w:t xml:space="preserve">y </w:t>
      </w:r>
      <w:r w:rsidR="00CF29B5">
        <w:t>potrubí ze</w:t>
      </w:r>
      <w:r>
        <w:t> souproudé části nádrže</w:t>
      </w:r>
      <w:r w:rsidR="00CF29B5">
        <w:t xml:space="preserve"> se</w:t>
      </w:r>
      <w:r>
        <w:t xml:space="preserve"> </w:t>
      </w:r>
      <w:r w:rsidR="00CF29B5">
        <w:t xml:space="preserve">přemístí do nové polohy </w:t>
      </w:r>
      <w:r w:rsidR="00234B13">
        <w:t>po</w:t>
      </w:r>
      <w:r w:rsidR="00CF29B5">
        <w:t xml:space="preserve">dle dispozičního výkresu, </w:t>
      </w:r>
      <w:r w:rsidR="00234B13">
        <w:t>uloží se</w:t>
      </w:r>
      <w:r>
        <w:t xml:space="preserve"> na nové konzoly a bud</w:t>
      </w:r>
      <w:r w:rsidR="00234B13">
        <w:t>ou</w:t>
      </w:r>
      <w:r>
        <w:t xml:space="preserve"> zaústěn</w:t>
      </w:r>
      <w:r w:rsidR="00234B13">
        <w:t>y</w:t>
      </w:r>
      <w:r>
        <w:t xml:space="preserve"> do stávajícího odtokového žlabu</w:t>
      </w:r>
      <w:r w:rsidR="00234B13">
        <w:t>.</w:t>
      </w:r>
    </w:p>
    <w:p w14:paraId="6E4008B0" w14:textId="77777777" w:rsidR="000859B9" w:rsidRDefault="00E55B58" w:rsidP="00E55B58">
      <w:pPr>
        <w:pStyle w:val="Nadpis2"/>
        <w:tabs>
          <w:tab w:val="clear" w:pos="1533"/>
          <w:tab w:val="num" w:pos="851"/>
        </w:tabs>
        <w:ind w:left="0" w:firstLine="0"/>
        <w:jc w:val="both"/>
      </w:pPr>
      <w:r>
        <w:lastRenderedPageBreak/>
        <w:t xml:space="preserve"> </w:t>
      </w:r>
      <w:bookmarkStart w:id="10" w:name="_Toc165271120"/>
      <w:r>
        <w:t>Seznam strojů a zařízení</w:t>
      </w:r>
      <w:bookmarkEnd w:id="10"/>
      <w:r>
        <w:t xml:space="preserve"> </w:t>
      </w:r>
    </w:p>
    <w:p w14:paraId="1E1F06CB" w14:textId="77777777" w:rsidR="001E067A" w:rsidRDefault="001E067A" w:rsidP="002A1AD5"/>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7"/>
        <w:gridCol w:w="1115"/>
        <w:gridCol w:w="4881"/>
        <w:gridCol w:w="977"/>
        <w:gridCol w:w="1113"/>
      </w:tblGrid>
      <w:tr w:rsidR="00681D6E" w:rsidRPr="00234B13" w14:paraId="4948805C" w14:textId="77777777" w:rsidTr="00A15565">
        <w:trPr>
          <w:trHeight w:val="451"/>
          <w:tblHeader/>
        </w:trPr>
        <w:tc>
          <w:tcPr>
            <w:tcW w:w="504" w:type="pct"/>
            <w:tcBorders>
              <w:top w:val="single" w:sz="4" w:space="0" w:color="auto"/>
              <w:left w:val="single" w:sz="4" w:space="0" w:color="auto"/>
              <w:bottom w:val="single" w:sz="4" w:space="0" w:color="auto"/>
              <w:right w:val="single" w:sz="4" w:space="0" w:color="auto"/>
            </w:tcBorders>
            <w:hideMark/>
          </w:tcPr>
          <w:p w14:paraId="2754498D" w14:textId="77777777" w:rsidR="00681D6E" w:rsidRPr="00234B13" w:rsidRDefault="00681D6E" w:rsidP="00681D6E">
            <w:pPr>
              <w:rPr>
                <w:rFonts w:cs="Arial"/>
                <w:sz w:val="20"/>
              </w:rPr>
            </w:pPr>
            <w:r w:rsidRPr="00234B13">
              <w:rPr>
                <w:rFonts w:cs="Arial"/>
                <w:sz w:val="20"/>
              </w:rPr>
              <w:t>Položka</w:t>
            </w:r>
          </w:p>
        </w:tc>
        <w:tc>
          <w:tcPr>
            <w:tcW w:w="620" w:type="pct"/>
            <w:tcBorders>
              <w:top w:val="single" w:sz="4" w:space="0" w:color="auto"/>
              <w:left w:val="single" w:sz="4" w:space="0" w:color="auto"/>
              <w:bottom w:val="single" w:sz="4" w:space="0" w:color="auto"/>
              <w:right w:val="single" w:sz="4" w:space="0" w:color="auto"/>
            </w:tcBorders>
          </w:tcPr>
          <w:p w14:paraId="67967BB7" w14:textId="0BC5C647" w:rsidR="00681D6E" w:rsidRPr="00234B13" w:rsidRDefault="00234B13" w:rsidP="00234B13">
            <w:pPr>
              <w:rPr>
                <w:rFonts w:cs="Arial"/>
                <w:sz w:val="20"/>
              </w:rPr>
            </w:pPr>
            <w:r w:rsidRPr="00234B13">
              <w:rPr>
                <w:rFonts w:cs="Arial"/>
                <w:sz w:val="20"/>
              </w:rPr>
              <w:t>P</w:t>
            </w:r>
            <w:r w:rsidR="00681D6E" w:rsidRPr="00234B13">
              <w:rPr>
                <w:rFonts w:cs="Arial"/>
                <w:sz w:val="20"/>
              </w:rPr>
              <w:t>ohon</w:t>
            </w:r>
          </w:p>
        </w:tc>
        <w:tc>
          <w:tcPr>
            <w:tcW w:w="2714" w:type="pct"/>
            <w:tcBorders>
              <w:top w:val="single" w:sz="4" w:space="0" w:color="auto"/>
              <w:left w:val="single" w:sz="4" w:space="0" w:color="auto"/>
              <w:bottom w:val="single" w:sz="4" w:space="0" w:color="auto"/>
              <w:right w:val="single" w:sz="4" w:space="0" w:color="auto"/>
            </w:tcBorders>
            <w:hideMark/>
          </w:tcPr>
          <w:p w14:paraId="1314FEFD" w14:textId="77777777" w:rsidR="00681D6E" w:rsidRPr="00234B13" w:rsidRDefault="00681D6E" w:rsidP="00681D6E">
            <w:pPr>
              <w:rPr>
                <w:rFonts w:cs="Arial"/>
                <w:sz w:val="20"/>
              </w:rPr>
            </w:pPr>
            <w:r w:rsidRPr="00234B13">
              <w:rPr>
                <w:rFonts w:cs="Arial"/>
                <w:sz w:val="20"/>
              </w:rPr>
              <w:t>Název</w:t>
            </w:r>
          </w:p>
        </w:tc>
        <w:tc>
          <w:tcPr>
            <w:tcW w:w="543" w:type="pct"/>
            <w:tcBorders>
              <w:top w:val="single" w:sz="4" w:space="0" w:color="auto"/>
              <w:left w:val="single" w:sz="4" w:space="0" w:color="auto"/>
              <w:bottom w:val="single" w:sz="4" w:space="0" w:color="auto"/>
              <w:right w:val="single" w:sz="4" w:space="0" w:color="auto"/>
            </w:tcBorders>
            <w:hideMark/>
          </w:tcPr>
          <w:p w14:paraId="2786EBC8" w14:textId="77777777" w:rsidR="00681D6E" w:rsidRPr="00234B13" w:rsidRDefault="00681D6E" w:rsidP="00681D6E">
            <w:pPr>
              <w:jc w:val="center"/>
              <w:rPr>
                <w:rFonts w:cs="Arial"/>
                <w:sz w:val="20"/>
              </w:rPr>
            </w:pPr>
            <w:r w:rsidRPr="00234B13">
              <w:rPr>
                <w:rFonts w:cs="Arial"/>
                <w:sz w:val="20"/>
              </w:rPr>
              <w:t>Množství</w:t>
            </w:r>
          </w:p>
        </w:tc>
        <w:tc>
          <w:tcPr>
            <w:tcW w:w="619" w:type="pct"/>
            <w:tcBorders>
              <w:top w:val="single" w:sz="4" w:space="0" w:color="auto"/>
              <w:left w:val="single" w:sz="4" w:space="0" w:color="auto"/>
              <w:bottom w:val="single" w:sz="4" w:space="0" w:color="auto"/>
              <w:right w:val="single" w:sz="4" w:space="0" w:color="auto"/>
            </w:tcBorders>
          </w:tcPr>
          <w:p w14:paraId="7E101026" w14:textId="3E91042D" w:rsidR="00681D6E" w:rsidRPr="00234B13" w:rsidRDefault="00234B13" w:rsidP="00681D6E">
            <w:pPr>
              <w:jc w:val="center"/>
              <w:rPr>
                <w:rFonts w:cs="Arial"/>
                <w:sz w:val="20"/>
              </w:rPr>
            </w:pPr>
            <w:r>
              <w:rPr>
                <w:rFonts w:cs="Arial"/>
                <w:sz w:val="20"/>
              </w:rPr>
              <w:t>Poznámka</w:t>
            </w:r>
          </w:p>
        </w:tc>
      </w:tr>
      <w:tr w:rsidR="00681D6E" w:rsidRPr="00E4470E" w14:paraId="5CBCFC6C" w14:textId="77777777" w:rsidTr="00D34940">
        <w:tc>
          <w:tcPr>
            <w:tcW w:w="504" w:type="pct"/>
            <w:tcBorders>
              <w:top w:val="single" w:sz="4" w:space="0" w:color="auto"/>
              <w:left w:val="single" w:sz="4" w:space="0" w:color="auto"/>
              <w:bottom w:val="single" w:sz="4" w:space="0" w:color="auto"/>
              <w:right w:val="single" w:sz="4" w:space="0" w:color="auto"/>
            </w:tcBorders>
          </w:tcPr>
          <w:p w14:paraId="7D711B51" w14:textId="5B110B0B" w:rsidR="00681D6E" w:rsidRPr="009F48D9" w:rsidRDefault="00DB6D28" w:rsidP="00681D6E">
            <w:pPr>
              <w:rPr>
                <w:rFonts w:cs="Arial"/>
                <w:b/>
                <w:sz w:val="20"/>
              </w:rPr>
            </w:pPr>
            <w:r>
              <w:rPr>
                <w:rFonts w:cs="Arial"/>
                <w:b/>
                <w:sz w:val="20"/>
              </w:rPr>
              <w:t>0</w:t>
            </w:r>
            <w:r w:rsidR="00681D6E" w:rsidRPr="009F48D9">
              <w:rPr>
                <w:rFonts w:cs="Arial"/>
                <w:b/>
                <w:sz w:val="20"/>
              </w:rPr>
              <w:t>1.1</w:t>
            </w:r>
          </w:p>
        </w:tc>
        <w:tc>
          <w:tcPr>
            <w:tcW w:w="620" w:type="pct"/>
            <w:tcBorders>
              <w:top w:val="single" w:sz="4" w:space="0" w:color="auto"/>
              <w:left w:val="single" w:sz="4" w:space="0" w:color="auto"/>
              <w:bottom w:val="single" w:sz="4" w:space="0" w:color="auto"/>
              <w:right w:val="single" w:sz="4" w:space="0" w:color="auto"/>
            </w:tcBorders>
          </w:tcPr>
          <w:p w14:paraId="28DB6718" w14:textId="14ACE25C" w:rsidR="00681D6E" w:rsidRPr="00D34940" w:rsidRDefault="00D34940" w:rsidP="00681D6E">
            <w:pPr>
              <w:rPr>
                <w:sz w:val="20"/>
              </w:rPr>
            </w:pPr>
            <w:r w:rsidRPr="00D34940">
              <w:rPr>
                <w:sz w:val="20"/>
              </w:rPr>
              <w:t>1</w:t>
            </w:r>
            <w:r w:rsidR="00805ABC">
              <w:rPr>
                <w:sz w:val="20"/>
              </w:rPr>
              <w:t>5</w:t>
            </w:r>
            <w:r w:rsidRPr="00D34940">
              <w:rPr>
                <w:sz w:val="20"/>
              </w:rPr>
              <w:t>M105.3</w:t>
            </w:r>
          </w:p>
          <w:p w14:paraId="038F0E7F" w14:textId="6151AA41" w:rsidR="00D34940" w:rsidRPr="009F48D9" w:rsidRDefault="00D34940" w:rsidP="00681D6E">
            <w:pPr>
              <w:rPr>
                <w:b/>
                <w:bCs/>
                <w:sz w:val="20"/>
              </w:rPr>
            </w:pPr>
            <w:r w:rsidRPr="00D34940">
              <w:rPr>
                <w:sz w:val="20"/>
              </w:rPr>
              <w:t>1</w:t>
            </w:r>
            <w:r w:rsidR="00805ABC">
              <w:rPr>
                <w:sz w:val="20"/>
              </w:rPr>
              <w:t>5</w:t>
            </w:r>
            <w:r w:rsidRPr="00D34940">
              <w:rPr>
                <w:sz w:val="20"/>
              </w:rPr>
              <w:t>M105.4</w:t>
            </w:r>
          </w:p>
        </w:tc>
        <w:tc>
          <w:tcPr>
            <w:tcW w:w="2714" w:type="pct"/>
            <w:tcBorders>
              <w:top w:val="single" w:sz="4" w:space="0" w:color="auto"/>
              <w:left w:val="single" w:sz="4" w:space="0" w:color="auto"/>
              <w:bottom w:val="single" w:sz="4" w:space="0" w:color="auto"/>
              <w:right w:val="single" w:sz="4" w:space="0" w:color="auto"/>
            </w:tcBorders>
          </w:tcPr>
          <w:p w14:paraId="222BC028" w14:textId="2074DF9F" w:rsidR="00681D6E" w:rsidRPr="009F48D9" w:rsidRDefault="00DB6D28" w:rsidP="00681D6E">
            <w:pPr>
              <w:rPr>
                <w:b/>
                <w:bCs/>
                <w:sz w:val="20"/>
              </w:rPr>
            </w:pPr>
            <w:r w:rsidRPr="00DB6D28">
              <w:rPr>
                <w:b/>
                <w:bCs/>
                <w:sz w:val="20"/>
              </w:rPr>
              <w:t>Naklápěcí žlab plovoucích nečistot</w:t>
            </w:r>
          </w:p>
        </w:tc>
        <w:tc>
          <w:tcPr>
            <w:tcW w:w="543" w:type="pct"/>
            <w:tcBorders>
              <w:top w:val="single" w:sz="4" w:space="0" w:color="auto"/>
              <w:left w:val="single" w:sz="4" w:space="0" w:color="auto"/>
              <w:bottom w:val="single" w:sz="4" w:space="0" w:color="auto"/>
              <w:right w:val="single" w:sz="4" w:space="0" w:color="auto"/>
            </w:tcBorders>
          </w:tcPr>
          <w:p w14:paraId="037783D8" w14:textId="687652C3" w:rsidR="00DB6D28" w:rsidRPr="009F48D9" w:rsidRDefault="00DB6D28" w:rsidP="00681D6E">
            <w:pPr>
              <w:rPr>
                <w:rFonts w:cs="Arial"/>
                <w:sz w:val="20"/>
              </w:rPr>
            </w:pPr>
            <w:r>
              <w:rPr>
                <w:rFonts w:cs="Arial"/>
                <w:sz w:val="20"/>
              </w:rPr>
              <w:t>1</w:t>
            </w:r>
            <w:r w:rsidR="00D34940">
              <w:rPr>
                <w:rFonts w:cs="Arial"/>
                <w:sz w:val="20"/>
              </w:rPr>
              <w:t xml:space="preserve"> </w:t>
            </w:r>
            <w:r>
              <w:rPr>
                <w:rFonts w:cs="Arial"/>
                <w:sz w:val="20"/>
              </w:rPr>
              <w:t>kpl</w:t>
            </w:r>
            <w:r w:rsidR="00D34940">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1B09A99F" w14:textId="62F770E7" w:rsidR="00681D6E" w:rsidRPr="009F48D9" w:rsidRDefault="00681D6E" w:rsidP="00681D6E">
            <w:pPr>
              <w:rPr>
                <w:rFonts w:cs="Arial"/>
                <w:sz w:val="20"/>
              </w:rPr>
            </w:pPr>
          </w:p>
        </w:tc>
      </w:tr>
      <w:tr w:rsidR="00681D6E" w:rsidRPr="00E4470E" w14:paraId="6AAC44DA" w14:textId="77777777" w:rsidTr="00D34940">
        <w:tc>
          <w:tcPr>
            <w:tcW w:w="504" w:type="pct"/>
            <w:tcBorders>
              <w:top w:val="single" w:sz="4" w:space="0" w:color="auto"/>
              <w:left w:val="single" w:sz="4" w:space="0" w:color="auto"/>
              <w:bottom w:val="single" w:sz="4" w:space="0" w:color="auto"/>
              <w:right w:val="single" w:sz="4" w:space="0" w:color="auto"/>
            </w:tcBorders>
          </w:tcPr>
          <w:p w14:paraId="592C95E5"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1E7F6A27"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4583466E" w14:textId="25D0568E" w:rsidR="00DB6D28" w:rsidRPr="00DB6D28" w:rsidRDefault="00DB6D28" w:rsidP="00DB6D28">
            <w:pPr>
              <w:widowControl w:val="0"/>
              <w:rPr>
                <w:rFonts w:cs="Arial"/>
                <w:bCs/>
                <w:iCs/>
                <w:color w:val="000000"/>
                <w:sz w:val="20"/>
              </w:rPr>
            </w:pPr>
            <w:r w:rsidRPr="00DB6D28">
              <w:rPr>
                <w:rFonts w:cs="Arial"/>
                <w:bCs/>
                <w:iCs/>
                <w:color w:val="000000"/>
                <w:sz w:val="20"/>
              </w:rPr>
              <w:t>Nerezový naklápěcí žlab plovoucích nečistot DN 300 pro jednu nádrž vnitřní šířka  12 000 mm, žlab je dělen na dvě poloviny, jedna část žlabu koncová, druhá část průtočná do sběrného žlabu, samostatné naklápění každé části žlabu elektropohony, snímání koncových poloh naklopení žlabů</w:t>
            </w:r>
          </w:p>
          <w:p w14:paraId="5831C73F" w14:textId="77777777" w:rsidR="00DB6D28" w:rsidRPr="00DB6D28" w:rsidRDefault="00DB6D28" w:rsidP="00DB6D28">
            <w:pPr>
              <w:widowControl w:val="0"/>
              <w:rPr>
                <w:rFonts w:cs="Arial"/>
                <w:bCs/>
                <w:iCs/>
                <w:color w:val="000000"/>
                <w:sz w:val="20"/>
              </w:rPr>
            </w:pPr>
          </w:p>
          <w:p w14:paraId="08B59B33" w14:textId="77777777" w:rsidR="00DB6D28" w:rsidRPr="00DB6D28" w:rsidRDefault="00DB6D28" w:rsidP="00DB6D28">
            <w:pPr>
              <w:widowControl w:val="0"/>
              <w:rPr>
                <w:rFonts w:cs="Arial"/>
                <w:bCs/>
                <w:iCs/>
                <w:color w:val="000000"/>
                <w:sz w:val="20"/>
                <w:u w:val="single"/>
              </w:rPr>
            </w:pPr>
            <w:r w:rsidRPr="00DB6D28">
              <w:rPr>
                <w:rFonts w:cs="Arial"/>
                <w:bCs/>
                <w:iCs/>
                <w:color w:val="000000"/>
                <w:sz w:val="20"/>
                <w:u w:val="single"/>
              </w:rPr>
              <w:t xml:space="preserve">Parametry zařízení: </w:t>
            </w:r>
          </w:p>
          <w:p w14:paraId="3A0FA8CD" w14:textId="77777777" w:rsidR="00DB6D28" w:rsidRPr="00DB6D28" w:rsidRDefault="00DB6D28" w:rsidP="00DB6D28">
            <w:pPr>
              <w:widowControl w:val="0"/>
              <w:rPr>
                <w:rFonts w:cs="Arial"/>
                <w:bCs/>
                <w:iCs/>
                <w:color w:val="000000"/>
                <w:sz w:val="20"/>
              </w:rPr>
            </w:pPr>
            <w:r w:rsidRPr="00DB6D28">
              <w:rPr>
                <w:rFonts w:cs="Arial"/>
                <w:bCs/>
                <w:iCs/>
                <w:color w:val="000000"/>
                <w:sz w:val="20"/>
              </w:rPr>
              <w:t>průměr žlabu - 300 mm</w:t>
            </w:r>
          </w:p>
          <w:p w14:paraId="05CB9FEF" w14:textId="77777777" w:rsidR="00DB6D28" w:rsidRPr="00DB6D28" w:rsidRDefault="00DB6D28" w:rsidP="00DB6D28">
            <w:pPr>
              <w:widowControl w:val="0"/>
              <w:rPr>
                <w:rFonts w:cs="Arial"/>
                <w:bCs/>
                <w:iCs/>
                <w:color w:val="000000"/>
                <w:sz w:val="20"/>
              </w:rPr>
            </w:pPr>
            <w:r w:rsidRPr="00DB6D28">
              <w:rPr>
                <w:rFonts w:cs="Arial"/>
                <w:bCs/>
                <w:iCs/>
                <w:color w:val="000000"/>
                <w:sz w:val="20"/>
              </w:rPr>
              <w:t xml:space="preserve">vnitřní šířka nádrže - 12 000 mm </w:t>
            </w:r>
          </w:p>
          <w:p w14:paraId="6FC35708" w14:textId="77777777" w:rsidR="00DB6D28" w:rsidRPr="00DB6D28" w:rsidRDefault="00DB6D28" w:rsidP="00DB6D28">
            <w:pPr>
              <w:widowControl w:val="0"/>
              <w:rPr>
                <w:rFonts w:cs="Arial"/>
                <w:bCs/>
                <w:iCs/>
                <w:color w:val="000000"/>
                <w:sz w:val="20"/>
              </w:rPr>
            </w:pPr>
            <w:r w:rsidRPr="00DB6D28">
              <w:rPr>
                <w:rFonts w:cs="Arial"/>
                <w:bCs/>
                <w:iCs/>
                <w:color w:val="000000"/>
                <w:sz w:val="20"/>
              </w:rPr>
              <w:t>El. parametry zařízení: P= 0,12 kW, U= 3x400 V 50 Hz IP 55</w:t>
            </w:r>
          </w:p>
          <w:p w14:paraId="33EECB7D" w14:textId="77777777" w:rsidR="00DB6D28" w:rsidRPr="00DB6D28" w:rsidRDefault="00DB6D28" w:rsidP="00DB6D28">
            <w:pPr>
              <w:widowControl w:val="0"/>
              <w:rPr>
                <w:rFonts w:cs="Arial"/>
                <w:bCs/>
                <w:iCs/>
                <w:color w:val="000000"/>
                <w:sz w:val="20"/>
              </w:rPr>
            </w:pPr>
          </w:p>
          <w:p w14:paraId="6B013E5E" w14:textId="77777777" w:rsidR="00DB6D28" w:rsidRPr="00DB6D28" w:rsidRDefault="00DB6D28" w:rsidP="00DB6D28">
            <w:pPr>
              <w:widowControl w:val="0"/>
              <w:rPr>
                <w:rFonts w:cs="Arial"/>
                <w:bCs/>
                <w:iCs/>
                <w:color w:val="000000"/>
                <w:sz w:val="20"/>
                <w:u w:val="single"/>
              </w:rPr>
            </w:pPr>
            <w:r w:rsidRPr="00DB6D28">
              <w:rPr>
                <w:rFonts w:cs="Arial"/>
                <w:bCs/>
                <w:iCs/>
                <w:color w:val="000000"/>
                <w:sz w:val="20"/>
                <w:u w:val="single"/>
              </w:rPr>
              <w:t>Rozsah dodávky:</w:t>
            </w:r>
          </w:p>
          <w:p w14:paraId="29C292B0" w14:textId="0BB67D21" w:rsidR="00DB6D28" w:rsidRPr="00DB6D28" w:rsidRDefault="00DB6D28" w:rsidP="00DB6D28">
            <w:pPr>
              <w:widowControl w:val="0"/>
              <w:rPr>
                <w:rFonts w:cs="Arial"/>
                <w:bCs/>
                <w:iCs/>
                <w:color w:val="000000"/>
                <w:sz w:val="20"/>
              </w:rPr>
            </w:pPr>
            <w:r w:rsidRPr="00DB6D28">
              <w:rPr>
                <w:rFonts w:cs="Arial"/>
                <w:bCs/>
                <w:iCs/>
                <w:color w:val="000000"/>
                <w:sz w:val="20"/>
              </w:rPr>
              <w:t>-Žlab DN 300 mm, délky 12</w:t>
            </w:r>
            <w:r w:rsidR="00805ABC">
              <w:rPr>
                <w:rFonts w:cs="Arial"/>
                <w:bCs/>
                <w:iCs/>
                <w:color w:val="000000"/>
                <w:sz w:val="20"/>
              </w:rPr>
              <w:t> </w:t>
            </w:r>
            <w:r w:rsidRPr="00DB6D28">
              <w:rPr>
                <w:rFonts w:cs="Arial"/>
                <w:bCs/>
                <w:iCs/>
                <w:color w:val="000000"/>
                <w:sz w:val="20"/>
              </w:rPr>
              <w:t>000</w:t>
            </w:r>
            <w:r w:rsidR="00805ABC">
              <w:rPr>
                <w:rFonts w:cs="Arial"/>
                <w:bCs/>
                <w:iCs/>
                <w:color w:val="000000"/>
                <w:sz w:val="20"/>
              </w:rPr>
              <w:t xml:space="preserve"> </w:t>
            </w:r>
            <w:r w:rsidRPr="00DB6D28">
              <w:rPr>
                <w:rFonts w:cs="Arial"/>
                <w:bCs/>
                <w:iCs/>
                <w:color w:val="000000"/>
                <w:sz w:val="20"/>
              </w:rPr>
              <w:t>mm, dělený na dvě poloviny (středové ložisko kotveno na kotvení norné stěny)</w:t>
            </w:r>
          </w:p>
          <w:p w14:paraId="28822B34" w14:textId="72EB1AF9" w:rsidR="00DB6D28" w:rsidRPr="00DB6D28" w:rsidRDefault="00DB6D28" w:rsidP="00DB6D28">
            <w:pPr>
              <w:widowControl w:val="0"/>
              <w:rPr>
                <w:rFonts w:cs="Arial"/>
                <w:bCs/>
                <w:iCs/>
                <w:color w:val="000000"/>
                <w:sz w:val="20"/>
              </w:rPr>
            </w:pPr>
            <w:r w:rsidRPr="00DB6D28">
              <w:rPr>
                <w:rFonts w:cs="Arial"/>
                <w:bCs/>
                <w:iCs/>
                <w:color w:val="000000"/>
                <w:sz w:val="20"/>
              </w:rPr>
              <w:t>-Odvod plovoucích nečistot DN300 mm, L=1000</w:t>
            </w:r>
            <w:r w:rsidR="00805ABC">
              <w:rPr>
                <w:rFonts w:cs="Arial"/>
                <w:bCs/>
                <w:iCs/>
                <w:color w:val="000000"/>
                <w:sz w:val="20"/>
              </w:rPr>
              <w:t xml:space="preserve"> </w:t>
            </w:r>
            <w:r w:rsidRPr="00DB6D28">
              <w:rPr>
                <w:rFonts w:cs="Arial"/>
                <w:bCs/>
                <w:iCs/>
                <w:color w:val="000000"/>
                <w:sz w:val="20"/>
              </w:rPr>
              <w:t xml:space="preserve">mm </w:t>
            </w:r>
          </w:p>
          <w:p w14:paraId="24C02563" w14:textId="77777777" w:rsidR="00DB6D28" w:rsidRPr="00DB6D28" w:rsidRDefault="00DB6D28" w:rsidP="00DB6D28">
            <w:pPr>
              <w:widowControl w:val="0"/>
              <w:rPr>
                <w:rFonts w:cs="Arial"/>
                <w:bCs/>
                <w:iCs/>
                <w:color w:val="000000"/>
                <w:sz w:val="20"/>
              </w:rPr>
            </w:pPr>
            <w:r w:rsidRPr="00DB6D28">
              <w:rPr>
                <w:rFonts w:cs="Arial"/>
                <w:bCs/>
                <w:iCs/>
                <w:color w:val="000000"/>
                <w:sz w:val="20"/>
              </w:rPr>
              <w:t>-2ks pohon žlabu P= 0,12 kW, U= 3x400 V 50 Hz, IP 55, včetně koncových spínačů</w:t>
            </w:r>
          </w:p>
          <w:p w14:paraId="7A6702FB" w14:textId="77777777" w:rsidR="00DB6D28" w:rsidRPr="00DB6D28" w:rsidRDefault="00DB6D28" w:rsidP="00DB6D28">
            <w:pPr>
              <w:widowControl w:val="0"/>
              <w:rPr>
                <w:rFonts w:cs="Arial"/>
                <w:bCs/>
                <w:iCs/>
                <w:color w:val="000000"/>
                <w:sz w:val="20"/>
              </w:rPr>
            </w:pPr>
            <w:r w:rsidRPr="00DB6D28">
              <w:rPr>
                <w:rFonts w:cs="Arial"/>
                <w:bCs/>
                <w:iCs/>
                <w:color w:val="000000"/>
                <w:sz w:val="20"/>
              </w:rPr>
              <w:t>-2kpl segmentové těsnění pro zatěsní otvoru DN400 a potrubí DN300 (16xTS475)</w:t>
            </w:r>
          </w:p>
          <w:p w14:paraId="5CEA43FA" w14:textId="77777777" w:rsidR="00DB6D28" w:rsidRPr="00DB6D28" w:rsidRDefault="00DB6D28" w:rsidP="00DB6D28">
            <w:pPr>
              <w:widowControl w:val="0"/>
              <w:rPr>
                <w:rFonts w:cs="Arial"/>
                <w:bCs/>
                <w:iCs/>
                <w:color w:val="000000"/>
                <w:sz w:val="20"/>
              </w:rPr>
            </w:pPr>
          </w:p>
          <w:p w14:paraId="223EC422" w14:textId="77777777" w:rsidR="00DB6D28" w:rsidRPr="00DB6D28" w:rsidRDefault="00DB6D28" w:rsidP="00DB6D28">
            <w:pPr>
              <w:widowControl w:val="0"/>
              <w:rPr>
                <w:rFonts w:cs="Arial"/>
                <w:bCs/>
                <w:iCs/>
                <w:color w:val="000000"/>
                <w:sz w:val="20"/>
              </w:rPr>
            </w:pPr>
            <w:r w:rsidRPr="00DB6D28">
              <w:rPr>
                <w:rFonts w:cs="Arial"/>
                <w:bCs/>
                <w:iCs/>
                <w:color w:val="000000"/>
                <w:sz w:val="20"/>
              </w:rPr>
              <w:t>Materiálové provedení: nerez 1.4301</w:t>
            </w:r>
          </w:p>
          <w:p w14:paraId="3210990C" w14:textId="77777777" w:rsidR="00681D6E" w:rsidRDefault="00DB6D28" w:rsidP="00234B13">
            <w:pPr>
              <w:widowControl w:val="0"/>
              <w:rPr>
                <w:rFonts w:cs="Arial"/>
                <w:bCs/>
                <w:iCs/>
                <w:color w:val="000000"/>
                <w:sz w:val="20"/>
              </w:rPr>
            </w:pPr>
            <w:r w:rsidRPr="00DB6D28">
              <w:rPr>
                <w:rFonts w:cs="Arial"/>
                <w:bCs/>
                <w:iCs/>
                <w:color w:val="000000"/>
                <w:sz w:val="20"/>
              </w:rPr>
              <w:t xml:space="preserve">Účel: odběr plovoucích nečistot z dosazovací nádrže </w:t>
            </w:r>
          </w:p>
          <w:p w14:paraId="760CFF5A" w14:textId="051C846A" w:rsidR="00234B13" w:rsidRPr="009F48D9" w:rsidRDefault="00234B13" w:rsidP="00234B13">
            <w:pPr>
              <w:widowControl w:val="0"/>
              <w:rPr>
                <w:rFonts w:cs="Arial"/>
                <w:b/>
                <w:iCs/>
                <w:color w:val="000000"/>
                <w:sz w:val="20"/>
              </w:rPr>
            </w:pPr>
          </w:p>
        </w:tc>
        <w:tc>
          <w:tcPr>
            <w:tcW w:w="543" w:type="pct"/>
            <w:tcBorders>
              <w:top w:val="single" w:sz="4" w:space="0" w:color="auto"/>
              <w:left w:val="single" w:sz="4" w:space="0" w:color="auto"/>
              <w:bottom w:val="single" w:sz="4" w:space="0" w:color="auto"/>
              <w:right w:val="single" w:sz="4" w:space="0" w:color="auto"/>
            </w:tcBorders>
          </w:tcPr>
          <w:p w14:paraId="6BAD0C7D"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68C50DB8" w14:textId="77777777" w:rsidR="00681D6E" w:rsidRPr="009F48D9" w:rsidRDefault="00681D6E" w:rsidP="00681D6E">
            <w:pPr>
              <w:rPr>
                <w:rFonts w:cs="Arial"/>
                <w:sz w:val="20"/>
              </w:rPr>
            </w:pPr>
          </w:p>
        </w:tc>
      </w:tr>
      <w:tr w:rsidR="00681D6E" w:rsidRPr="00E4470E" w14:paraId="023076CC" w14:textId="77777777" w:rsidTr="00D34940">
        <w:tc>
          <w:tcPr>
            <w:tcW w:w="504" w:type="pct"/>
            <w:tcBorders>
              <w:top w:val="single" w:sz="4" w:space="0" w:color="auto"/>
              <w:left w:val="single" w:sz="4" w:space="0" w:color="auto"/>
              <w:bottom w:val="single" w:sz="4" w:space="0" w:color="auto"/>
              <w:right w:val="single" w:sz="4" w:space="0" w:color="auto"/>
            </w:tcBorders>
          </w:tcPr>
          <w:p w14:paraId="6DDA4672" w14:textId="6418C364" w:rsidR="00681D6E" w:rsidRPr="009F48D9" w:rsidRDefault="00DB6D28" w:rsidP="00681D6E">
            <w:pPr>
              <w:rPr>
                <w:rFonts w:cs="Arial"/>
                <w:b/>
                <w:sz w:val="20"/>
              </w:rPr>
            </w:pPr>
            <w:r>
              <w:rPr>
                <w:rFonts w:cs="Arial"/>
                <w:b/>
                <w:sz w:val="20"/>
              </w:rPr>
              <w:t>0</w:t>
            </w:r>
            <w:r w:rsidR="00681D6E">
              <w:rPr>
                <w:rFonts w:cs="Arial"/>
                <w:b/>
                <w:sz w:val="20"/>
              </w:rPr>
              <w:t>1.2</w:t>
            </w:r>
          </w:p>
        </w:tc>
        <w:tc>
          <w:tcPr>
            <w:tcW w:w="620" w:type="pct"/>
            <w:tcBorders>
              <w:top w:val="single" w:sz="4" w:space="0" w:color="auto"/>
              <w:left w:val="single" w:sz="4" w:space="0" w:color="auto"/>
              <w:bottom w:val="single" w:sz="4" w:space="0" w:color="auto"/>
              <w:right w:val="single" w:sz="4" w:space="0" w:color="auto"/>
            </w:tcBorders>
          </w:tcPr>
          <w:p w14:paraId="69CD68CA" w14:textId="652F2E0A"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083A0473" w14:textId="534AE0EA" w:rsidR="00681D6E" w:rsidRPr="001B7BAB" w:rsidRDefault="00DB6D28" w:rsidP="00681D6E">
            <w:pPr>
              <w:rPr>
                <w:rFonts w:cs="Arial"/>
                <w:b/>
                <w:bCs/>
                <w:sz w:val="20"/>
              </w:rPr>
            </w:pPr>
            <w:r w:rsidRPr="00DB6D28">
              <w:rPr>
                <w:rFonts w:cs="Arial"/>
                <w:b/>
                <w:bCs/>
                <w:sz w:val="20"/>
              </w:rPr>
              <w:t>Dělící stěna flokulačního prostoru</w:t>
            </w:r>
          </w:p>
        </w:tc>
        <w:tc>
          <w:tcPr>
            <w:tcW w:w="543" w:type="pct"/>
            <w:tcBorders>
              <w:top w:val="single" w:sz="4" w:space="0" w:color="auto"/>
              <w:left w:val="single" w:sz="4" w:space="0" w:color="auto"/>
              <w:bottom w:val="single" w:sz="4" w:space="0" w:color="auto"/>
              <w:right w:val="single" w:sz="4" w:space="0" w:color="auto"/>
            </w:tcBorders>
          </w:tcPr>
          <w:p w14:paraId="34C954F1" w14:textId="6CB5771D" w:rsidR="00681D6E" w:rsidRPr="009F48D9" w:rsidRDefault="00DB6D28" w:rsidP="00681D6E">
            <w:pPr>
              <w:rPr>
                <w:rFonts w:cs="Arial"/>
                <w:sz w:val="20"/>
              </w:rPr>
            </w:pPr>
            <w:r>
              <w:rPr>
                <w:rFonts w:cs="Arial"/>
                <w:sz w:val="20"/>
              </w:rPr>
              <w:t>1</w:t>
            </w:r>
            <w:r w:rsidR="00D34940">
              <w:rPr>
                <w:rFonts w:cs="Arial"/>
                <w:sz w:val="20"/>
              </w:rPr>
              <w:t xml:space="preserve"> </w:t>
            </w:r>
            <w:r>
              <w:rPr>
                <w:rFonts w:cs="Arial"/>
                <w:sz w:val="20"/>
              </w:rPr>
              <w:t>kpl</w:t>
            </w:r>
            <w:r w:rsidR="00D34940">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2ACC7EFD" w14:textId="6DB69F70" w:rsidR="00681D6E" w:rsidRPr="009F48D9" w:rsidRDefault="00681D6E" w:rsidP="00681D6E">
            <w:pPr>
              <w:rPr>
                <w:rFonts w:cs="Arial"/>
                <w:sz w:val="20"/>
              </w:rPr>
            </w:pPr>
          </w:p>
        </w:tc>
      </w:tr>
      <w:tr w:rsidR="00681D6E" w:rsidRPr="00E4470E" w14:paraId="7E75531E" w14:textId="77777777" w:rsidTr="00D34940">
        <w:tc>
          <w:tcPr>
            <w:tcW w:w="504" w:type="pct"/>
            <w:tcBorders>
              <w:top w:val="single" w:sz="4" w:space="0" w:color="auto"/>
              <w:left w:val="single" w:sz="4" w:space="0" w:color="auto"/>
              <w:bottom w:val="single" w:sz="4" w:space="0" w:color="auto"/>
              <w:right w:val="single" w:sz="4" w:space="0" w:color="auto"/>
            </w:tcBorders>
          </w:tcPr>
          <w:p w14:paraId="184A1D25" w14:textId="77777777" w:rsidR="00681D6E"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6E4CCE49" w14:textId="77777777" w:rsidR="00681D6E"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49792584" w14:textId="59EB4BD9" w:rsidR="00DB6D28" w:rsidRDefault="00DB6D28" w:rsidP="00DB6D28">
            <w:pPr>
              <w:rPr>
                <w:rFonts w:cs="Arial"/>
                <w:sz w:val="20"/>
              </w:rPr>
            </w:pPr>
            <w:r w:rsidRPr="00DB6D28">
              <w:rPr>
                <w:rFonts w:cs="Arial"/>
                <w:sz w:val="20"/>
              </w:rPr>
              <w:t>Dělící stěna pro usměrnění nátoku do nádrže</w:t>
            </w:r>
          </w:p>
          <w:p w14:paraId="7C79069E" w14:textId="77777777" w:rsidR="009953F1" w:rsidRPr="00DB6D28" w:rsidRDefault="009953F1" w:rsidP="00DB6D28">
            <w:pPr>
              <w:rPr>
                <w:rFonts w:cs="Arial"/>
                <w:sz w:val="20"/>
              </w:rPr>
            </w:pPr>
          </w:p>
          <w:p w14:paraId="47A11ABC" w14:textId="003A5C15" w:rsidR="00DB6D28" w:rsidRPr="00DB6D28" w:rsidRDefault="00DB6D28" w:rsidP="00DB6D28">
            <w:pPr>
              <w:rPr>
                <w:rFonts w:cs="Arial"/>
                <w:sz w:val="20"/>
                <w:u w:val="single"/>
              </w:rPr>
            </w:pPr>
            <w:r w:rsidRPr="00DB6D28">
              <w:rPr>
                <w:rFonts w:cs="Arial"/>
                <w:sz w:val="20"/>
                <w:u w:val="single"/>
              </w:rPr>
              <w:t>Parametry</w:t>
            </w:r>
            <w:r w:rsidR="009953F1">
              <w:rPr>
                <w:rFonts w:cs="Arial"/>
                <w:sz w:val="20"/>
                <w:u w:val="single"/>
              </w:rPr>
              <w:t xml:space="preserve"> zařízení</w:t>
            </w:r>
            <w:r w:rsidRPr="00DB6D28">
              <w:rPr>
                <w:rFonts w:cs="Arial"/>
                <w:sz w:val="20"/>
                <w:u w:val="single"/>
              </w:rPr>
              <w:t>:</w:t>
            </w:r>
          </w:p>
          <w:p w14:paraId="0A8B79B7" w14:textId="5EF1ADA8" w:rsidR="00DB6D28" w:rsidRPr="00DB6D28" w:rsidRDefault="00DB6D28" w:rsidP="00DB6D28">
            <w:pPr>
              <w:rPr>
                <w:rFonts w:cs="Arial"/>
                <w:sz w:val="20"/>
              </w:rPr>
            </w:pPr>
            <w:r w:rsidRPr="00DB6D28">
              <w:rPr>
                <w:rFonts w:cs="Arial"/>
                <w:sz w:val="20"/>
              </w:rPr>
              <w:t>Délka: 12</w:t>
            </w:r>
            <w:r w:rsidR="00805ABC">
              <w:rPr>
                <w:rFonts w:cs="Arial"/>
                <w:sz w:val="20"/>
              </w:rPr>
              <w:t> </w:t>
            </w:r>
            <w:r w:rsidRPr="00DB6D28">
              <w:rPr>
                <w:rFonts w:cs="Arial"/>
                <w:sz w:val="20"/>
              </w:rPr>
              <w:t>000</w:t>
            </w:r>
            <w:r w:rsidR="00805ABC">
              <w:rPr>
                <w:rFonts w:cs="Arial"/>
                <w:sz w:val="20"/>
              </w:rPr>
              <w:t xml:space="preserve"> </w:t>
            </w:r>
            <w:r w:rsidRPr="00DB6D28">
              <w:rPr>
                <w:rFonts w:cs="Arial"/>
                <w:sz w:val="20"/>
              </w:rPr>
              <w:t>mm</w:t>
            </w:r>
          </w:p>
          <w:p w14:paraId="23C905AC" w14:textId="789FE75C" w:rsidR="00DB6D28" w:rsidRPr="00DB6D28" w:rsidRDefault="00DB6D28" w:rsidP="00DB6D28">
            <w:pPr>
              <w:rPr>
                <w:rFonts w:cs="Arial"/>
                <w:sz w:val="20"/>
              </w:rPr>
            </w:pPr>
            <w:r w:rsidRPr="00DB6D28">
              <w:rPr>
                <w:rFonts w:cs="Arial"/>
                <w:sz w:val="20"/>
              </w:rPr>
              <w:t>Šířka: 3600</w:t>
            </w:r>
            <w:r w:rsidR="00805ABC">
              <w:rPr>
                <w:rFonts w:cs="Arial"/>
                <w:sz w:val="20"/>
              </w:rPr>
              <w:t xml:space="preserve"> </w:t>
            </w:r>
            <w:r w:rsidRPr="00DB6D28">
              <w:rPr>
                <w:rFonts w:cs="Arial"/>
                <w:sz w:val="20"/>
              </w:rPr>
              <w:t>mm</w:t>
            </w:r>
          </w:p>
          <w:p w14:paraId="71EB670E" w14:textId="77777777" w:rsidR="00DB6D28" w:rsidRPr="00DB6D28" w:rsidRDefault="00DB6D28" w:rsidP="00DB6D28">
            <w:pPr>
              <w:rPr>
                <w:rFonts w:cs="Arial"/>
                <w:sz w:val="20"/>
              </w:rPr>
            </w:pPr>
          </w:p>
          <w:p w14:paraId="6EDD808A" w14:textId="180BEA37" w:rsidR="00DB6D28" w:rsidRPr="00DB6D28" w:rsidRDefault="00DB6D28" w:rsidP="00DB6D28">
            <w:pPr>
              <w:rPr>
                <w:rFonts w:cs="Arial"/>
                <w:sz w:val="20"/>
              </w:rPr>
            </w:pPr>
            <w:r w:rsidRPr="00DB6D28">
              <w:rPr>
                <w:rFonts w:cs="Arial"/>
                <w:sz w:val="20"/>
              </w:rPr>
              <w:t xml:space="preserve">Dělící stěna bude kotvena do bočních stěn </w:t>
            </w:r>
            <w:r w:rsidR="000A1069" w:rsidRPr="00DB6D28">
              <w:rPr>
                <w:rFonts w:cs="Arial"/>
                <w:sz w:val="20"/>
              </w:rPr>
              <w:t>nádrže</w:t>
            </w:r>
            <w:r w:rsidRPr="00DB6D28">
              <w:rPr>
                <w:rFonts w:cs="Arial"/>
                <w:sz w:val="20"/>
              </w:rPr>
              <w:t xml:space="preserve">. Stěna bude zavětrována do čelní stěny. Na zavětrování bude kotveno středové ložisko naklápěcího žlabu. Součástí </w:t>
            </w:r>
            <w:r w:rsidR="000A1069" w:rsidRPr="00DB6D28">
              <w:rPr>
                <w:rFonts w:cs="Arial"/>
                <w:sz w:val="20"/>
              </w:rPr>
              <w:t>dodávky</w:t>
            </w:r>
            <w:r w:rsidRPr="00DB6D28">
              <w:rPr>
                <w:rFonts w:cs="Arial"/>
                <w:sz w:val="20"/>
              </w:rPr>
              <w:t xml:space="preserve"> je rovněž gumový pás pro zatěsnění prostoru mezi naklápěcím žlabem a dělící stěnou a kotevní materiál</w:t>
            </w:r>
          </w:p>
          <w:p w14:paraId="42992319" w14:textId="77777777" w:rsidR="00DB6D28" w:rsidRPr="00DB6D28" w:rsidRDefault="00DB6D28" w:rsidP="00DB6D28">
            <w:pPr>
              <w:rPr>
                <w:rFonts w:cs="Arial"/>
                <w:sz w:val="20"/>
              </w:rPr>
            </w:pPr>
          </w:p>
          <w:p w14:paraId="07E43E64" w14:textId="77777777" w:rsidR="00DB6D28" w:rsidRPr="00DB6D28" w:rsidRDefault="00DB6D28" w:rsidP="00DB6D28">
            <w:pPr>
              <w:rPr>
                <w:rFonts w:cs="Arial"/>
                <w:sz w:val="20"/>
              </w:rPr>
            </w:pPr>
            <w:r w:rsidRPr="00DB6D28">
              <w:rPr>
                <w:rFonts w:cs="Arial"/>
                <w:sz w:val="20"/>
              </w:rPr>
              <w:t>Materiálové provedení: nerez 1.4301</w:t>
            </w:r>
          </w:p>
          <w:p w14:paraId="41CC2039" w14:textId="77777777" w:rsidR="00681D6E" w:rsidRDefault="00DB6D28" w:rsidP="00DB6D28">
            <w:pPr>
              <w:rPr>
                <w:rFonts w:cs="Arial"/>
                <w:sz w:val="20"/>
              </w:rPr>
            </w:pPr>
            <w:r w:rsidRPr="00DB6D28">
              <w:rPr>
                <w:rFonts w:cs="Arial"/>
                <w:sz w:val="20"/>
              </w:rPr>
              <w:t>Účel: usměrnění nátoku do dosazovací nádrže</w:t>
            </w:r>
          </w:p>
          <w:p w14:paraId="67C8ABFE" w14:textId="47D5DBC3" w:rsidR="00234B13" w:rsidRPr="002502DA" w:rsidRDefault="00234B13" w:rsidP="00DB6D28">
            <w:pPr>
              <w:rPr>
                <w:rFonts w:cs="Arial"/>
                <w:sz w:val="20"/>
              </w:rPr>
            </w:pPr>
          </w:p>
        </w:tc>
        <w:tc>
          <w:tcPr>
            <w:tcW w:w="543" w:type="pct"/>
            <w:tcBorders>
              <w:top w:val="single" w:sz="4" w:space="0" w:color="auto"/>
              <w:left w:val="single" w:sz="4" w:space="0" w:color="auto"/>
              <w:bottom w:val="single" w:sz="4" w:space="0" w:color="auto"/>
              <w:right w:val="single" w:sz="4" w:space="0" w:color="auto"/>
            </w:tcBorders>
          </w:tcPr>
          <w:p w14:paraId="187B188D" w14:textId="77777777" w:rsidR="00681D6E"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45699491" w14:textId="77777777" w:rsidR="00681D6E" w:rsidRPr="009F48D9" w:rsidRDefault="00681D6E" w:rsidP="00681D6E">
            <w:pPr>
              <w:rPr>
                <w:rFonts w:cs="Arial"/>
                <w:sz w:val="20"/>
              </w:rPr>
            </w:pPr>
          </w:p>
        </w:tc>
      </w:tr>
      <w:tr w:rsidR="00681D6E" w:rsidRPr="00E4470E" w14:paraId="7C7FE0F4" w14:textId="77777777" w:rsidTr="00D34940">
        <w:tc>
          <w:tcPr>
            <w:tcW w:w="504" w:type="pct"/>
            <w:tcBorders>
              <w:top w:val="single" w:sz="4" w:space="0" w:color="auto"/>
              <w:left w:val="single" w:sz="4" w:space="0" w:color="auto"/>
              <w:bottom w:val="single" w:sz="4" w:space="0" w:color="auto"/>
              <w:right w:val="single" w:sz="4" w:space="0" w:color="auto"/>
            </w:tcBorders>
          </w:tcPr>
          <w:p w14:paraId="76029AEF" w14:textId="74B20164" w:rsidR="00681D6E" w:rsidRPr="009F48D9" w:rsidRDefault="00DB6D28" w:rsidP="00681D6E">
            <w:pPr>
              <w:rPr>
                <w:rFonts w:cs="Arial"/>
                <w:b/>
                <w:sz w:val="20"/>
              </w:rPr>
            </w:pPr>
            <w:r>
              <w:rPr>
                <w:rFonts w:cs="Arial"/>
                <w:b/>
                <w:sz w:val="20"/>
              </w:rPr>
              <w:t>0</w:t>
            </w:r>
            <w:r w:rsidR="00681D6E">
              <w:rPr>
                <w:rFonts w:cs="Arial"/>
                <w:b/>
                <w:sz w:val="20"/>
              </w:rPr>
              <w:t>1.3</w:t>
            </w:r>
          </w:p>
        </w:tc>
        <w:tc>
          <w:tcPr>
            <w:tcW w:w="620" w:type="pct"/>
            <w:tcBorders>
              <w:top w:val="single" w:sz="4" w:space="0" w:color="auto"/>
              <w:left w:val="single" w:sz="4" w:space="0" w:color="auto"/>
              <w:bottom w:val="single" w:sz="4" w:space="0" w:color="auto"/>
              <w:right w:val="single" w:sz="4" w:space="0" w:color="auto"/>
            </w:tcBorders>
          </w:tcPr>
          <w:p w14:paraId="5CFEB889" w14:textId="0985532F" w:rsidR="00681D6E" w:rsidRPr="009F48D9" w:rsidRDefault="00D34940" w:rsidP="00D34940">
            <w:pPr>
              <w:rPr>
                <w:b/>
                <w:bCs/>
                <w:sz w:val="20"/>
              </w:rPr>
            </w:pPr>
            <w:r w:rsidRPr="00D34940">
              <w:rPr>
                <w:sz w:val="20"/>
              </w:rPr>
              <w:t>1</w:t>
            </w:r>
            <w:r w:rsidR="00805ABC">
              <w:rPr>
                <w:sz w:val="20"/>
              </w:rPr>
              <w:t>5</w:t>
            </w:r>
            <w:r w:rsidRPr="00D34940">
              <w:rPr>
                <w:sz w:val="20"/>
              </w:rPr>
              <w:t>M10</w:t>
            </w:r>
            <w:r>
              <w:rPr>
                <w:sz w:val="20"/>
              </w:rPr>
              <w:t>2</w:t>
            </w:r>
            <w:r w:rsidRPr="00D34940">
              <w:rPr>
                <w:sz w:val="20"/>
              </w:rPr>
              <w:t>.</w:t>
            </w:r>
            <w:r>
              <w:rPr>
                <w:sz w:val="20"/>
              </w:rPr>
              <w:t>2</w:t>
            </w:r>
          </w:p>
        </w:tc>
        <w:tc>
          <w:tcPr>
            <w:tcW w:w="2714" w:type="pct"/>
            <w:tcBorders>
              <w:top w:val="single" w:sz="4" w:space="0" w:color="auto"/>
              <w:left w:val="single" w:sz="4" w:space="0" w:color="auto"/>
              <w:bottom w:val="single" w:sz="4" w:space="0" w:color="auto"/>
              <w:right w:val="single" w:sz="4" w:space="0" w:color="auto"/>
            </w:tcBorders>
          </w:tcPr>
          <w:p w14:paraId="32FA4765" w14:textId="1110847B" w:rsidR="00681D6E" w:rsidRPr="00A7485B" w:rsidRDefault="00DB6D28" w:rsidP="00D34940">
            <w:pPr>
              <w:jc w:val="left"/>
              <w:rPr>
                <w:rFonts w:cs="Arial"/>
                <w:b/>
                <w:sz w:val="20"/>
              </w:rPr>
            </w:pPr>
            <w:proofErr w:type="gramStart"/>
            <w:r w:rsidRPr="00DB6D28">
              <w:rPr>
                <w:rFonts w:cs="Arial"/>
                <w:b/>
                <w:sz w:val="20"/>
              </w:rPr>
              <w:t>4-hřídelový</w:t>
            </w:r>
            <w:proofErr w:type="gramEnd"/>
            <w:r w:rsidRPr="00DB6D28">
              <w:rPr>
                <w:rFonts w:cs="Arial"/>
                <w:b/>
                <w:sz w:val="20"/>
              </w:rPr>
              <w:t xml:space="preserve"> řetězový shrabovák pro stírání dna a hladiny první poloviny nádrže, včetně snímačů paralelního chodu lopatek</w:t>
            </w:r>
          </w:p>
        </w:tc>
        <w:tc>
          <w:tcPr>
            <w:tcW w:w="543" w:type="pct"/>
            <w:tcBorders>
              <w:top w:val="single" w:sz="4" w:space="0" w:color="auto"/>
              <w:left w:val="single" w:sz="4" w:space="0" w:color="auto"/>
              <w:bottom w:val="single" w:sz="4" w:space="0" w:color="auto"/>
              <w:right w:val="single" w:sz="4" w:space="0" w:color="auto"/>
            </w:tcBorders>
          </w:tcPr>
          <w:p w14:paraId="4691CF8C" w14:textId="1E857AB9" w:rsidR="00681D6E" w:rsidRPr="009F48D9" w:rsidRDefault="00DB6D28" w:rsidP="00681D6E">
            <w:pPr>
              <w:rPr>
                <w:rFonts w:cs="Arial"/>
                <w:sz w:val="20"/>
              </w:rPr>
            </w:pPr>
            <w:r>
              <w:rPr>
                <w:rFonts w:cs="Arial"/>
                <w:sz w:val="20"/>
              </w:rPr>
              <w:t>1</w:t>
            </w:r>
            <w:r w:rsidR="00D34940">
              <w:rPr>
                <w:rFonts w:cs="Arial"/>
                <w:sz w:val="20"/>
              </w:rPr>
              <w:t xml:space="preserve"> </w:t>
            </w:r>
            <w:r>
              <w:rPr>
                <w:rFonts w:cs="Arial"/>
                <w:sz w:val="20"/>
              </w:rPr>
              <w:t>kpl</w:t>
            </w:r>
            <w:r w:rsidR="00D34940">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62D4103D" w14:textId="01C1DC49" w:rsidR="00681D6E" w:rsidRPr="009F48D9" w:rsidRDefault="00681D6E" w:rsidP="00681D6E">
            <w:pPr>
              <w:rPr>
                <w:rFonts w:cs="Arial"/>
                <w:sz w:val="20"/>
              </w:rPr>
            </w:pPr>
          </w:p>
        </w:tc>
      </w:tr>
      <w:tr w:rsidR="00681D6E" w:rsidRPr="00E4470E" w14:paraId="74452465" w14:textId="77777777" w:rsidTr="00D34940">
        <w:tc>
          <w:tcPr>
            <w:tcW w:w="504" w:type="pct"/>
            <w:tcBorders>
              <w:top w:val="single" w:sz="4" w:space="0" w:color="auto"/>
              <w:left w:val="single" w:sz="4" w:space="0" w:color="auto"/>
              <w:bottom w:val="single" w:sz="4" w:space="0" w:color="auto"/>
              <w:right w:val="single" w:sz="4" w:space="0" w:color="auto"/>
            </w:tcBorders>
          </w:tcPr>
          <w:p w14:paraId="50E5E6F4"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1ED9F14A"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09033D4B" w14:textId="0981C2AB" w:rsidR="00DB6D28" w:rsidRPr="00DB6D28" w:rsidRDefault="00DB6D28" w:rsidP="00DB6D28">
            <w:pPr>
              <w:rPr>
                <w:rFonts w:cs="Arial"/>
                <w:sz w:val="20"/>
                <w:u w:val="single"/>
              </w:rPr>
            </w:pPr>
            <w:r w:rsidRPr="00DB6D28">
              <w:rPr>
                <w:rFonts w:cs="Arial"/>
                <w:sz w:val="20"/>
                <w:u w:val="single"/>
              </w:rPr>
              <w:t>Rozměry nádrže:</w:t>
            </w:r>
          </w:p>
          <w:p w14:paraId="5C53190C" w14:textId="77777777" w:rsidR="00DB6D28" w:rsidRPr="00DB6D28" w:rsidRDefault="00DB6D28" w:rsidP="00DB6D28">
            <w:pPr>
              <w:rPr>
                <w:rFonts w:cs="Arial"/>
                <w:sz w:val="20"/>
              </w:rPr>
            </w:pPr>
            <w:r w:rsidRPr="00DB6D28">
              <w:rPr>
                <w:rFonts w:cs="Arial"/>
                <w:sz w:val="20"/>
              </w:rPr>
              <w:t>Šířka nádrže:</w:t>
            </w:r>
            <w:r w:rsidRPr="00DB6D28">
              <w:rPr>
                <w:rFonts w:cs="Arial"/>
                <w:sz w:val="20"/>
              </w:rPr>
              <w:tab/>
              <w:t>B = 12000 mm</w:t>
            </w:r>
          </w:p>
          <w:p w14:paraId="7AF4C10A" w14:textId="77777777" w:rsidR="00DB6D28" w:rsidRPr="00DB6D28" w:rsidRDefault="00DB6D28" w:rsidP="00DB6D28">
            <w:pPr>
              <w:rPr>
                <w:rFonts w:cs="Arial"/>
                <w:sz w:val="20"/>
              </w:rPr>
            </w:pPr>
            <w:r w:rsidRPr="00DB6D28">
              <w:rPr>
                <w:rFonts w:cs="Arial"/>
                <w:sz w:val="20"/>
              </w:rPr>
              <w:t>Délka nádrže:</w:t>
            </w:r>
            <w:r w:rsidRPr="00DB6D28">
              <w:rPr>
                <w:rFonts w:cs="Arial"/>
                <w:sz w:val="20"/>
              </w:rPr>
              <w:tab/>
              <w:t>L = 35750 mm</w:t>
            </w:r>
          </w:p>
          <w:p w14:paraId="1A9E9B1D" w14:textId="77777777" w:rsidR="00DB6D28" w:rsidRPr="00DB6D28" w:rsidRDefault="00DB6D28" w:rsidP="00DB6D28">
            <w:pPr>
              <w:rPr>
                <w:rFonts w:cs="Arial"/>
                <w:sz w:val="20"/>
              </w:rPr>
            </w:pPr>
            <w:r w:rsidRPr="00DB6D28">
              <w:rPr>
                <w:rFonts w:cs="Arial"/>
                <w:sz w:val="20"/>
              </w:rPr>
              <w:t>Shrabovaná délka:</w:t>
            </w:r>
            <w:r w:rsidRPr="00DB6D28">
              <w:rPr>
                <w:rFonts w:cs="Arial"/>
                <w:sz w:val="20"/>
              </w:rPr>
              <w:tab/>
              <w:t>LS = cca 32800 mm</w:t>
            </w:r>
          </w:p>
          <w:p w14:paraId="51B17263" w14:textId="77777777" w:rsidR="00DB6D28" w:rsidRPr="00DB6D28" w:rsidRDefault="00DB6D28" w:rsidP="00DB6D28">
            <w:pPr>
              <w:rPr>
                <w:rFonts w:cs="Arial"/>
                <w:sz w:val="20"/>
              </w:rPr>
            </w:pPr>
            <w:r w:rsidRPr="00DB6D28">
              <w:rPr>
                <w:rFonts w:cs="Arial"/>
                <w:sz w:val="20"/>
              </w:rPr>
              <w:t xml:space="preserve">Hloubka nádrže u kalové prohlubně: H = 4840 mm </w:t>
            </w:r>
          </w:p>
          <w:p w14:paraId="1F7E2B6A" w14:textId="77777777" w:rsidR="00DB6D28" w:rsidRPr="00DB6D28" w:rsidRDefault="00DB6D28" w:rsidP="00DB6D28">
            <w:pPr>
              <w:rPr>
                <w:rFonts w:cs="Arial"/>
                <w:sz w:val="20"/>
              </w:rPr>
            </w:pPr>
            <w:r w:rsidRPr="00DB6D28">
              <w:rPr>
                <w:rFonts w:cs="Arial"/>
                <w:sz w:val="20"/>
              </w:rPr>
              <w:t xml:space="preserve">Hloubka vody u kalové prohlubně: Hv = 3880 mm </w:t>
            </w:r>
          </w:p>
          <w:p w14:paraId="4654471E" w14:textId="77777777" w:rsidR="00DB6D28" w:rsidRPr="00DB6D28" w:rsidRDefault="00DB6D28" w:rsidP="00DB6D28">
            <w:pPr>
              <w:rPr>
                <w:rFonts w:cs="Arial"/>
                <w:sz w:val="20"/>
              </w:rPr>
            </w:pPr>
          </w:p>
          <w:p w14:paraId="190EF598" w14:textId="6A131C02" w:rsidR="00681D6E" w:rsidRDefault="00DB6D28" w:rsidP="00DB6D28">
            <w:pPr>
              <w:rPr>
                <w:rFonts w:cs="Arial"/>
                <w:sz w:val="20"/>
              </w:rPr>
            </w:pPr>
            <w:r w:rsidRPr="00DB6D28">
              <w:rPr>
                <w:rFonts w:cs="Arial"/>
                <w:sz w:val="20"/>
              </w:rPr>
              <w:t>Médium: a</w:t>
            </w:r>
            <w:r w:rsidR="00D34940">
              <w:rPr>
                <w:rFonts w:cs="Arial"/>
                <w:sz w:val="20"/>
              </w:rPr>
              <w:t>k</w:t>
            </w:r>
            <w:r w:rsidRPr="00DB6D28">
              <w:rPr>
                <w:rFonts w:cs="Arial"/>
                <w:sz w:val="20"/>
              </w:rPr>
              <w:t xml:space="preserve">tivovaný kal, plovoucí nečistoty, max. teplota </w:t>
            </w:r>
            <w:proofErr w:type="gramStart"/>
            <w:r w:rsidRPr="00DB6D28">
              <w:rPr>
                <w:rFonts w:cs="Arial"/>
                <w:sz w:val="20"/>
              </w:rPr>
              <w:t>25°C</w:t>
            </w:r>
            <w:proofErr w:type="gramEnd"/>
          </w:p>
          <w:p w14:paraId="2DE80511" w14:textId="4E4C6AE9" w:rsidR="00DB6D28" w:rsidRPr="00DB6D28" w:rsidRDefault="00DB6D28" w:rsidP="00DB6D28">
            <w:pPr>
              <w:rPr>
                <w:rFonts w:cs="Arial"/>
                <w:sz w:val="20"/>
                <w:u w:val="single"/>
              </w:rPr>
            </w:pPr>
            <w:r w:rsidRPr="00DB6D28">
              <w:rPr>
                <w:rFonts w:cs="Arial"/>
                <w:sz w:val="20"/>
                <w:u w:val="single"/>
              </w:rPr>
              <w:lastRenderedPageBreak/>
              <w:t>Rozsah dodávky pro 1kpl</w:t>
            </w:r>
          </w:p>
          <w:p w14:paraId="3917270E" w14:textId="4A742E71"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stírací lišty, Typ: C-180, délka 11</w:t>
            </w:r>
            <w:r w:rsidR="00805ABC">
              <w:rPr>
                <w:rFonts w:cs="Arial"/>
                <w:sz w:val="20"/>
              </w:rPr>
              <w:t> </w:t>
            </w:r>
            <w:r w:rsidRPr="00DB6D28">
              <w:rPr>
                <w:rFonts w:cs="Arial"/>
                <w:sz w:val="20"/>
              </w:rPr>
              <w:t>900</w:t>
            </w:r>
            <w:r w:rsidR="00805ABC">
              <w:rPr>
                <w:rFonts w:cs="Arial"/>
                <w:sz w:val="20"/>
              </w:rPr>
              <w:t xml:space="preserve"> </w:t>
            </w:r>
            <w:r w:rsidRPr="00DB6D28">
              <w:rPr>
                <w:rFonts w:cs="Arial"/>
                <w:sz w:val="20"/>
              </w:rPr>
              <w:t>mm, výška 180</w:t>
            </w:r>
            <w:r w:rsidR="00805ABC">
              <w:rPr>
                <w:rFonts w:cs="Arial"/>
                <w:sz w:val="20"/>
              </w:rPr>
              <w:t xml:space="preserve"> </w:t>
            </w:r>
            <w:r w:rsidRPr="00DB6D28">
              <w:rPr>
                <w:rFonts w:cs="Arial"/>
                <w:sz w:val="20"/>
              </w:rPr>
              <w:t>mm, šířka 80</w:t>
            </w:r>
            <w:r w:rsidR="00805ABC">
              <w:rPr>
                <w:rFonts w:cs="Arial"/>
                <w:sz w:val="20"/>
              </w:rPr>
              <w:t xml:space="preserve"> </w:t>
            </w:r>
            <w:r w:rsidRPr="00DB6D28">
              <w:rPr>
                <w:rFonts w:cs="Arial"/>
                <w:sz w:val="20"/>
              </w:rPr>
              <w:t>mm, hmotnost 2,6</w:t>
            </w:r>
            <w:r w:rsidR="00805ABC">
              <w:rPr>
                <w:rFonts w:cs="Arial"/>
                <w:sz w:val="20"/>
              </w:rPr>
              <w:t xml:space="preserve"> </w:t>
            </w:r>
            <w:r w:rsidRPr="00DB6D28">
              <w:rPr>
                <w:rFonts w:cs="Arial"/>
                <w:sz w:val="20"/>
              </w:rPr>
              <w:t>kg/m, materiál: GRP, kotevní materiál AISI 316</w:t>
            </w:r>
          </w:p>
          <w:p w14:paraId="484221AC" w14:textId="6F4BD213"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řetěz, hmotnost 2,0</w:t>
            </w:r>
            <w:r w:rsidR="00805ABC">
              <w:rPr>
                <w:rFonts w:cs="Arial"/>
                <w:sz w:val="20"/>
              </w:rPr>
              <w:t xml:space="preserve"> </w:t>
            </w:r>
            <w:r w:rsidRPr="00DB6D28">
              <w:rPr>
                <w:rFonts w:cs="Arial"/>
                <w:sz w:val="20"/>
              </w:rPr>
              <w:t>kg/m, materiál řetězu: POM, materiál čepu PBT, pracovní zatížení 15</w:t>
            </w:r>
            <w:r w:rsidR="00805ABC">
              <w:rPr>
                <w:rFonts w:cs="Arial"/>
                <w:sz w:val="20"/>
              </w:rPr>
              <w:t xml:space="preserve"> </w:t>
            </w:r>
            <w:r w:rsidRPr="00DB6D28">
              <w:rPr>
                <w:rFonts w:cs="Arial"/>
                <w:sz w:val="20"/>
              </w:rPr>
              <w:t>kN</w:t>
            </w:r>
          </w:p>
          <w:p w14:paraId="2C12984E" w14:textId="542CA706"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kluzné lišty na dně a vratné kluzné lišty s konzolami, materiál AISI 304, kotevní materiál AISI 316</w:t>
            </w:r>
          </w:p>
          <w:p w14:paraId="6069B37D" w14:textId="50107821"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adaptéry lišt s protičástmi AISI 304, PE třecí patky, kotevní materiál AISI 316</w:t>
            </w:r>
          </w:p>
          <w:p w14:paraId="5217A35E" w14:textId="4AC70A01"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2</w:t>
            </w:r>
            <w:r w:rsidR="00FD4235">
              <w:rPr>
                <w:rFonts w:cs="Arial"/>
                <w:sz w:val="20"/>
              </w:rPr>
              <w:t xml:space="preserve"> </w:t>
            </w:r>
            <w:r w:rsidRPr="00DB6D28">
              <w:rPr>
                <w:rFonts w:cs="Arial"/>
                <w:sz w:val="20"/>
              </w:rPr>
              <w:t>ks hnací ozubená kola, počet zubů z=12, průměr kola 618</w:t>
            </w:r>
            <w:r w:rsidR="00805ABC">
              <w:rPr>
                <w:rFonts w:cs="Arial"/>
                <w:sz w:val="20"/>
              </w:rPr>
              <w:t xml:space="preserve"> </w:t>
            </w:r>
            <w:r w:rsidRPr="00DB6D28">
              <w:rPr>
                <w:rFonts w:cs="Arial"/>
                <w:sz w:val="20"/>
              </w:rPr>
              <w:t>mm, materiál kola: PE, kotevní materiál AISI 316</w:t>
            </w:r>
          </w:p>
          <w:p w14:paraId="6FE328A2" w14:textId="0B74716A"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6</w:t>
            </w:r>
            <w:r w:rsidR="00FD4235">
              <w:rPr>
                <w:rFonts w:cs="Arial"/>
                <w:sz w:val="20"/>
              </w:rPr>
              <w:t xml:space="preserve"> </w:t>
            </w:r>
            <w:r w:rsidRPr="00DB6D28">
              <w:rPr>
                <w:rFonts w:cs="Arial"/>
                <w:sz w:val="20"/>
              </w:rPr>
              <w:t>ks volnoběžná kola, počet zubů z=12, průměr kola 618</w:t>
            </w:r>
            <w:r w:rsidR="00FD4235">
              <w:rPr>
                <w:rFonts w:cs="Arial"/>
                <w:sz w:val="20"/>
              </w:rPr>
              <w:t xml:space="preserve"> </w:t>
            </w:r>
            <w:r w:rsidRPr="00DB6D28">
              <w:rPr>
                <w:rFonts w:cs="Arial"/>
                <w:sz w:val="20"/>
              </w:rPr>
              <w:t>mm, materiál kola PE, ložiska PE, kotevní materiál AISI 316</w:t>
            </w:r>
          </w:p>
          <w:p w14:paraId="789AC6BC" w14:textId="78166902"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1</w:t>
            </w:r>
            <w:r w:rsidR="00FD4235">
              <w:rPr>
                <w:rFonts w:cs="Arial"/>
                <w:sz w:val="20"/>
              </w:rPr>
              <w:t xml:space="preserve"> </w:t>
            </w:r>
            <w:r w:rsidRPr="00DB6D28">
              <w:rPr>
                <w:rFonts w:cs="Arial"/>
                <w:sz w:val="20"/>
              </w:rPr>
              <w:t>ks hnací hřídel, materiál hřídele AISI 304, kotevní materiál AISI 316</w:t>
            </w:r>
          </w:p>
          <w:p w14:paraId="64C70C1C" w14:textId="13735455"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1</w:t>
            </w:r>
            <w:r w:rsidR="00FD4235">
              <w:rPr>
                <w:rFonts w:cs="Arial"/>
                <w:sz w:val="20"/>
              </w:rPr>
              <w:t xml:space="preserve"> </w:t>
            </w:r>
            <w:r w:rsidRPr="00DB6D28">
              <w:rPr>
                <w:rFonts w:cs="Arial"/>
                <w:sz w:val="20"/>
              </w:rPr>
              <w:t>ks napínací hřídel, materiál hřídele AISI 304</w:t>
            </w:r>
          </w:p>
          <w:p w14:paraId="43288B14" w14:textId="3E030A79"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1</w:t>
            </w:r>
            <w:r w:rsidR="00FD4235">
              <w:rPr>
                <w:rFonts w:cs="Arial"/>
                <w:sz w:val="20"/>
              </w:rPr>
              <w:t xml:space="preserve"> </w:t>
            </w:r>
            <w:r w:rsidRPr="00DB6D28">
              <w:rPr>
                <w:rFonts w:cs="Arial"/>
                <w:sz w:val="20"/>
              </w:rPr>
              <w:t>kpl</w:t>
            </w:r>
            <w:r w:rsidR="00FD4235">
              <w:rPr>
                <w:rFonts w:cs="Arial"/>
                <w:sz w:val="20"/>
              </w:rPr>
              <w:t>.</w:t>
            </w:r>
            <w:r w:rsidRPr="00DB6D28">
              <w:rPr>
                <w:rFonts w:cs="Arial"/>
                <w:sz w:val="20"/>
              </w:rPr>
              <w:t xml:space="preserve"> automatický napínací systém, včetně vedení napínací hřídele AISI 316, PE ložiska, lanka AISI 316, kladky AISI 316, a horního napínacího zařízení AISI 304, </w:t>
            </w:r>
          </w:p>
          <w:p w14:paraId="056C503E" w14:textId="50D79FCE" w:rsidR="00DB6D28" w:rsidRPr="00DB6D28" w:rsidRDefault="00DB6D28" w:rsidP="00DB6D28">
            <w:pPr>
              <w:rPr>
                <w:rFonts w:cs="Arial"/>
                <w:sz w:val="20"/>
              </w:rPr>
            </w:pPr>
            <w:r w:rsidRPr="00DB6D28">
              <w:rPr>
                <w:rFonts w:cs="Arial"/>
                <w:sz w:val="20"/>
              </w:rPr>
              <w:t>- 1</w:t>
            </w:r>
            <w:r w:rsidR="00FD4235">
              <w:rPr>
                <w:rFonts w:cs="Arial"/>
                <w:sz w:val="20"/>
              </w:rPr>
              <w:t xml:space="preserve"> </w:t>
            </w:r>
            <w:r w:rsidRPr="00DB6D28">
              <w:rPr>
                <w:rFonts w:cs="Arial"/>
                <w:sz w:val="20"/>
              </w:rPr>
              <w:t>ks hnací souprava s ochranným krytem pro venkovní provedení P=0,18kW, 400</w:t>
            </w:r>
            <w:r w:rsidR="00805ABC">
              <w:rPr>
                <w:rFonts w:cs="Arial"/>
                <w:sz w:val="20"/>
              </w:rPr>
              <w:t xml:space="preserve"> </w:t>
            </w:r>
            <w:r w:rsidRPr="00DB6D28">
              <w:rPr>
                <w:rFonts w:cs="Arial"/>
                <w:sz w:val="20"/>
              </w:rPr>
              <w:t xml:space="preserve">V, krytí IP 55. </w:t>
            </w:r>
          </w:p>
          <w:p w14:paraId="274F0310" w14:textId="1ADC5684" w:rsidR="00DB6D28" w:rsidRPr="00DB6D28" w:rsidRDefault="00DB6D28" w:rsidP="00DB6D28">
            <w:pPr>
              <w:rPr>
                <w:rFonts w:cs="Arial"/>
                <w:sz w:val="20"/>
              </w:rPr>
            </w:pPr>
            <w:r w:rsidRPr="00DB6D28">
              <w:rPr>
                <w:rFonts w:cs="Arial"/>
                <w:sz w:val="20"/>
              </w:rPr>
              <w:t>- 1</w:t>
            </w:r>
            <w:r w:rsidR="00FD4235">
              <w:rPr>
                <w:rFonts w:cs="Arial"/>
                <w:sz w:val="20"/>
              </w:rPr>
              <w:t xml:space="preserve"> </w:t>
            </w:r>
            <w:r w:rsidRPr="00DB6D28">
              <w:rPr>
                <w:rFonts w:cs="Arial"/>
                <w:sz w:val="20"/>
              </w:rPr>
              <w:t>ks hnací a hnané ozubené kolo včetně řetězu, materiál  AISI 304</w:t>
            </w:r>
          </w:p>
          <w:p w14:paraId="1D353A8E" w14:textId="0C0FB11E" w:rsidR="00DB6D28" w:rsidRP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další nezbytný spojovací materiál AISI 316</w:t>
            </w:r>
          </w:p>
          <w:p w14:paraId="25E332E9" w14:textId="7116A047" w:rsidR="00DB6D28" w:rsidRDefault="00DB6D28" w:rsidP="00DB6D28">
            <w:pPr>
              <w:rPr>
                <w:rFonts w:cs="Arial"/>
                <w:sz w:val="20"/>
              </w:rPr>
            </w:pPr>
            <w:r w:rsidRPr="00DB6D28">
              <w:rPr>
                <w:rFonts w:cs="Arial"/>
                <w:sz w:val="20"/>
              </w:rPr>
              <w:t>-</w:t>
            </w:r>
            <w:r w:rsidR="00FD4235">
              <w:rPr>
                <w:rFonts w:cs="Arial"/>
                <w:sz w:val="20"/>
              </w:rPr>
              <w:t xml:space="preserve"> </w:t>
            </w:r>
            <w:r w:rsidRPr="00DB6D28">
              <w:rPr>
                <w:rFonts w:cs="Arial"/>
                <w:sz w:val="20"/>
              </w:rPr>
              <w:t>2</w:t>
            </w:r>
            <w:r w:rsidR="00FD4235">
              <w:rPr>
                <w:rFonts w:cs="Arial"/>
                <w:sz w:val="20"/>
              </w:rPr>
              <w:t xml:space="preserve"> </w:t>
            </w:r>
            <w:r w:rsidRPr="00DB6D28">
              <w:rPr>
                <w:rFonts w:cs="Arial"/>
                <w:sz w:val="20"/>
              </w:rPr>
              <w:t>ks snímání paralelního chodu lopatek</w:t>
            </w:r>
          </w:p>
          <w:p w14:paraId="55EBBB57" w14:textId="77777777" w:rsidR="00DC62BB" w:rsidRDefault="00DC62BB" w:rsidP="00DB6D28">
            <w:pPr>
              <w:rPr>
                <w:rFonts w:cs="Arial"/>
                <w:sz w:val="20"/>
              </w:rPr>
            </w:pPr>
          </w:p>
          <w:p w14:paraId="1271B125" w14:textId="11BABAE2" w:rsidR="00CF4240" w:rsidRPr="00DB6D28" w:rsidRDefault="00CF4240" w:rsidP="00CF4240">
            <w:pPr>
              <w:rPr>
                <w:rFonts w:cs="Arial"/>
                <w:sz w:val="20"/>
              </w:rPr>
            </w:pPr>
            <w:r w:rsidRPr="00DB6D28">
              <w:rPr>
                <w:rFonts w:cs="Arial"/>
                <w:sz w:val="20"/>
              </w:rPr>
              <w:t xml:space="preserve">Materiálové provedení: </w:t>
            </w:r>
            <w:r w:rsidR="00ED6585">
              <w:rPr>
                <w:rFonts w:cs="Arial"/>
                <w:sz w:val="20"/>
              </w:rPr>
              <w:t>viz popis rozsahu dodávky</w:t>
            </w:r>
          </w:p>
          <w:p w14:paraId="50DD1151" w14:textId="67BAFA31" w:rsidR="00CF4240" w:rsidRDefault="00CF4240" w:rsidP="00CF4240">
            <w:pPr>
              <w:rPr>
                <w:rFonts w:cs="Arial"/>
                <w:sz w:val="20"/>
              </w:rPr>
            </w:pPr>
            <w:r w:rsidRPr="00DB6D28">
              <w:rPr>
                <w:rFonts w:cs="Arial"/>
                <w:sz w:val="20"/>
              </w:rPr>
              <w:t xml:space="preserve">Účel: </w:t>
            </w:r>
            <w:r>
              <w:rPr>
                <w:rFonts w:cs="Arial"/>
                <w:sz w:val="20"/>
              </w:rPr>
              <w:t>transport usazeného kalu a plovoucích nečistot k místu odběru</w:t>
            </w:r>
          </w:p>
          <w:p w14:paraId="30F9E5E6" w14:textId="2E7BD0DA" w:rsidR="00CF4240" w:rsidRPr="00A7485B" w:rsidRDefault="00CF4240" w:rsidP="00CF4240">
            <w:pPr>
              <w:rPr>
                <w:rFonts w:cs="Arial"/>
                <w:sz w:val="20"/>
              </w:rPr>
            </w:pPr>
          </w:p>
        </w:tc>
        <w:tc>
          <w:tcPr>
            <w:tcW w:w="543" w:type="pct"/>
            <w:tcBorders>
              <w:top w:val="single" w:sz="4" w:space="0" w:color="auto"/>
              <w:left w:val="single" w:sz="4" w:space="0" w:color="auto"/>
              <w:bottom w:val="single" w:sz="4" w:space="0" w:color="auto"/>
              <w:right w:val="single" w:sz="4" w:space="0" w:color="auto"/>
            </w:tcBorders>
          </w:tcPr>
          <w:p w14:paraId="7DF58709"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4F4A6658" w14:textId="77777777" w:rsidR="00681D6E" w:rsidRPr="009F48D9" w:rsidRDefault="00681D6E" w:rsidP="00681D6E">
            <w:pPr>
              <w:rPr>
                <w:rFonts w:cs="Arial"/>
                <w:sz w:val="20"/>
              </w:rPr>
            </w:pPr>
          </w:p>
        </w:tc>
      </w:tr>
      <w:tr w:rsidR="00681D6E" w:rsidRPr="00E4470E" w14:paraId="4F555426" w14:textId="77777777" w:rsidTr="00D34940">
        <w:tc>
          <w:tcPr>
            <w:tcW w:w="504" w:type="pct"/>
            <w:tcBorders>
              <w:top w:val="single" w:sz="4" w:space="0" w:color="auto"/>
              <w:left w:val="single" w:sz="4" w:space="0" w:color="auto"/>
              <w:bottom w:val="single" w:sz="4" w:space="0" w:color="auto"/>
              <w:right w:val="single" w:sz="4" w:space="0" w:color="auto"/>
            </w:tcBorders>
          </w:tcPr>
          <w:p w14:paraId="1B921C26" w14:textId="63285FB0" w:rsidR="00681D6E" w:rsidRPr="009F48D9" w:rsidRDefault="00DB6D28" w:rsidP="00681D6E">
            <w:pPr>
              <w:rPr>
                <w:rFonts w:cs="Arial"/>
                <w:b/>
                <w:sz w:val="20"/>
              </w:rPr>
            </w:pPr>
            <w:r>
              <w:rPr>
                <w:rFonts w:cs="Arial"/>
                <w:b/>
                <w:sz w:val="20"/>
              </w:rPr>
              <w:t>0</w:t>
            </w:r>
            <w:r w:rsidR="00681D6E">
              <w:rPr>
                <w:rFonts w:cs="Arial"/>
                <w:b/>
                <w:sz w:val="20"/>
              </w:rPr>
              <w:t>1.4</w:t>
            </w:r>
          </w:p>
        </w:tc>
        <w:tc>
          <w:tcPr>
            <w:tcW w:w="620" w:type="pct"/>
            <w:tcBorders>
              <w:top w:val="single" w:sz="4" w:space="0" w:color="auto"/>
              <w:left w:val="single" w:sz="4" w:space="0" w:color="auto"/>
              <w:bottom w:val="single" w:sz="4" w:space="0" w:color="auto"/>
              <w:right w:val="single" w:sz="4" w:space="0" w:color="auto"/>
            </w:tcBorders>
          </w:tcPr>
          <w:p w14:paraId="4F4E8F2F" w14:textId="34ADC170" w:rsidR="00681D6E" w:rsidRPr="009F48D9" w:rsidRDefault="00D34940" w:rsidP="00681D6E">
            <w:pPr>
              <w:rPr>
                <w:b/>
                <w:bCs/>
                <w:sz w:val="20"/>
              </w:rPr>
            </w:pPr>
            <w:r w:rsidRPr="00D34940">
              <w:rPr>
                <w:sz w:val="20"/>
              </w:rPr>
              <w:t>1</w:t>
            </w:r>
            <w:r w:rsidR="00805ABC">
              <w:rPr>
                <w:sz w:val="20"/>
              </w:rPr>
              <w:t>5</w:t>
            </w:r>
            <w:r w:rsidRPr="00D34940">
              <w:rPr>
                <w:sz w:val="20"/>
              </w:rPr>
              <w:t>M10</w:t>
            </w:r>
            <w:r>
              <w:rPr>
                <w:sz w:val="20"/>
              </w:rPr>
              <w:t>1</w:t>
            </w:r>
            <w:r w:rsidRPr="00D34940">
              <w:rPr>
                <w:sz w:val="20"/>
              </w:rPr>
              <w:t>.</w:t>
            </w:r>
            <w:r>
              <w:rPr>
                <w:sz w:val="20"/>
              </w:rPr>
              <w:t>2</w:t>
            </w:r>
          </w:p>
        </w:tc>
        <w:tc>
          <w:tcPr>
            <w:tcW w:w="2714" w:type="pct"/>
            <w:tcBorders>
              <w:top w:val="single" w:sz="4" w:space="0" w:color="auto"/>
              <w:left w:val="single" w:sz="4" w:space="0" w:color="auto"/>
              <w:bottom w:val="single" w:sz="4" w:space="0" w:color="auto"/>
              <w:right w:val="single" w:sz="4" w:space="0" w:color="auto"/>
            </w:tcBorders>
          </w:tcPr>
          <w:p w14:paraId="13D7CC74" w14:textId="5403A230" w:rsidR="00681D6E" w:rsidRPr="00910B63" w:rsidRDefault="00DB6D28" w:rsidP="00D34940">
            <w:pPr>
              <w:tabs>
                <w:tab w:val="center" w:pos="3440"/>
              </w:tabs>
              <w:jc w:val="left"/>
              <w:rPr>
                <w:rFonts w:cs="Arial"/>
                <w:b/>
                <w:sz w:val="20"/>
              </w:rPr>
            </w:pPr>
            <w:proofErr w:type="gramStart"/>
            <w:r w:rsidRPr="00DB6D28">
              <w:rPr>
                <w:rFonts w:cs="Arial"/>
                <w:b/>
                <w:sz w:val="20"/>
              </w:rPr>
              <w:t>2-hřídelový</w:t>
            </w:r>
            <w:proofErr w:type="gramEnd"/>
            <w:r w:rsidRPr="00DB6D28">
              <w:rPr>
                <w:rFonts w:cs="Arial"/>
                <w:b/>
                <w:sz w:val="20"/>
              </w:rPr>
              <w:t xml:space="preserve"> řetězový shrabovák pro stírání dna druhé poloviny nádrže, včetně ponorných snímačů paralelního chodu lopatek</w:t>
            </w:r>
          </w:p>
        </w:tc>
        <w:tc>
          <w:tcPr>
            <w:tcW w:w="543" w:type="pct"/>
            <w:tcBorders>
              <w:top w:val="single" w:sz="4" w:space="0" w:color="auto"/>
              <w:left w:val="single" w:sz="4" w:space="0" w:color="auto"/>
              <w:bottom w:val="single" w:sz="4" w:space="0" w:color="auto"/>
              <w:right w:val="single" w:sz="4" w:space="0" w:color="auto"/>
            </w:tcBorders>
          </w:tcPr>
          <w:p w14:paraId="58CB3177" w14:textId="16F0DA18" w:rsidR="00681D6E" w:rsidRPr="00910B63" w:rsidRDefault="00DB6D28" w:rsidP="00681D6E">
            <w:pPr>
              <w:jc w:val="center"/>
              <w:rPr>
                <w:rFonts w:cs="Arial"/>
                <w:sz w:val="20"/>
              </w:rPr>
            </w:pPr>
            <w:r>
              <w:rPr>
                <w:rFonts w:cs="Arial"/>
                <w:sz w:val="20"/>
              </w:rPr>
              <w:t>1</w:t>
            </w:r>
            <w:r w:rsidR="00D34940">
              <w:rPr>
                <w:rFonts w:cs="Arial"/>
                <w:sz w:val="20"/>
              </w:rPr>
              <w:t xml:space="preserve"> </w:t>
            </w:r>
            <w:r>
              <w:rPr>
                <w:rFonts w:cs="Arial"/>
                <w:sz w:val="20"/>
              </w:rPr>
              <w:t>kpl</w:t>
            </w:r>
            <w:r w:rsidR="00D34940">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06358C55" w14:textId="30EB841B" w:rsidR="00681D6E" w:rsidRPr="009F48D9" w:rsidRDefault="00681D6E" w:rsidP="00681D6E">
            <w:pPr>
              <w:rPr>
                <w:rFonts w:cs="Arial"/>
                <w:sz w:val="20"/>
              </w:rPr>
            </w:pPr>
          </w:p>
        </w:tc>
      </w:tr>
      <w:tr w:rsidR="00681D6E" w:rsidRPr="00E4470E" w14:paraId="60E4F0B9" w14:textId="77777777" w:rsidTr="00D34940">
        <w:tc>
          <w:tcPr>
            <w:tcW w:w="504" w:type="pct"/>
            <w:tcBorders>
              <w:top w:val="single" w:sz="4" w:space="0" w:color="auto"/>
              <w:left w:val="single" w:sz="4" w:space="0" w:color="auto"/>
              <w:bottom w:val="single" w:sz="4" w:space="0" w:color="auto"/>
              <w:right w:val="single" w:sz="4" w:space="0" w:color="auto"/>
            </w:tcBorders>
          </w:tcPr>
          <w:p w14:paraId="178A0349"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24ACB3F4"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2D00608C" w14:textId="77777777" w:rsidR="00DB6D28" w:rsidRPr="00DB6D28" w:rsidRDefault="00DB6D28" w:rsidP="00DB6D28">
            <w:pPr>
              <w:tabs>
                <w:tab w:val="center" w:pos="3440"/>
              </w:tabs>
              <w:rPr>
                <w:rFonts w:cs="Arial"/>
                <w:sz w:val="20"/>
                <w:u w:val="single"/>
              </w:rPr>
            </w:pPr>
            <w:r w:rsidRPr="00DB6D28">
              <w:rPr>
                <w:rFonts w:cs="Arial"/>
                <w:sz w:val="20"/>
                <w:u w:val="single"/>
              </w:rPr>
              <w:t>Rozměry nádrže:</w:t>
            </w:r>
          </w:p>
          <w:p w14:paraId="028496CE" w14:textId="77777777" w:rsidR="00DB6D28" w:rsidRPr="00DB6D28" w:rsidRDefault="00DB6D28" w:rsidP="00DB6D28">
            <w:pPr>
              <w:tabs>
                <w:tab w:val="center" w:pos="3440"/>
              </w:tabs>
              <w:rPr>
                <w:rFonts w:cs="Arial"/>
                <w:sz w:val="20"/>
              </w:rPr>
            </w:pPr>
            <w:r w:rsidRPr="00DB6D28">
              <w:rPr>
                <w:rFonts w:cs="Arial"/>
                <w:sz w:val="20"/>
              </w:rPr>
              <w:t>Šířka nádrže:</w:t>
            </w:r>
            <w:r w:rsidRPr="00DB6D28">
              <w:rPr>
                <w:rFonts w:cs="Arial"/>
                <w:sz w:val="20"/>
              </w:rPr>
              <w:tab/>
              <w:t>B = 12000 mm</w:t>
            </w:r>
          </w:p>
          <w:p w14:paraId="339A1C4D" w14:textId="77777777" w:rsidR="00DB6D28" w:rsidRPr="00DB6D28" w:rsidRDefault="00DB6D28" w:rsidP="00DB6D28">
            <w:pPr>
              <w:tabs>
                <w:tab w:val="center" w:pos="3440"/>
              </w:tabs>
              <w:rPr>
                <w:rFonts w:cs="Arial"/>
                <w:sz w:val="20"/>
              </w:rPr>
            </w:pPr>
            <w:r w:rsidRPr="00DB6D28">
              <w:rPr>
                <w:rFonts w:cs="Arial"/>
                <w:sz w:val="20"/>
              </w:rPr>
              <w:t>Délka nádrže:</w:t>
            </w:r>
            <w:r w:rsidRPr="00DB6D28">
              <w:rPr>
                <w:rFonts w:cs="Arial"/>
                <w:sz w:val="20"/>
              </w:rPr>
              <w:tab/>
              <w:t>L = 35100 mm</w:t>
            </w:r>
          </w:p>
          <w:p w14:paraId="3A3C8A0C" w14:textId="77777777" w:rsidR="00DB6D28" w:rsidRPr="00DB6D28" w:rsidRDefault="00DB6D28" w:rsidP="00DB6D28">
            <w:pPr>
              <w:tabs>
                <w:tab w:val="center" w:pos="3440"/>
              </w:tabs>
              <w:rPr>
                <w:rFonts w:cs="Arial"/>
                <w:sz w:val="20"/>
              </w:rPr>
            </w:pPr>
            <w:r w:rsidRPr="00DB6D28">
              <w:rPr>
                <w:rFonts w:cs="Arial"/>
                <w:sz w:val="20"/>
              </w:rPr>
              <w:t>Shrabovaná délka:</w:t>
            </w:r>
            <w:r w:rsidRPr="00DB6D28">
              <w:rPr>
                <w:rFonts w:cs="Arial"/>
                <w:sz w:val="20"/>
              </w:rPr>
              <w:tab/>
              <w:t>LS = cca 34500 mm</w:t>
            </w:r>
          </w:p>
          <w:p w14:paraId="3F88B132" w14:textId="77777777" w:rsidR="00DB6D28" w:rsidRPr="00DB6D28" w:rsidRDefault="00DB6D28" w:rsidP="00DB6D28">
            <w:pPr>
              <w:tabs>
                <w:tab w:val="center" w:pos="3440"/>
              </w:tabs>
              <w:rPr>
                <w:rFonts w:cs="Arial"/>
                <w:sz w:val="20"/>
              </w:rPr>
            </w:pPr>
            <w:r w:rsidRPr="00DB6D28">
              <w:rPr>
                <w:rFonts w:cs="Arial"/>
                <w:sz w:val="20"/>
              </w:rPr>
              <w:t xml:space="preserve">Hloubka nádrže u kalové prohlubně: H = 4840 mm </w:t>
            </w:r>
          </w:p>
          <w:p w14:paraId="7A02A5E6" w14:textId="77777777" w:rsidR="00DB6D28" w:rsidRPr="00DB6D28" w:rsidRDefault="00DB6D28" w:rsidP="00DB6D28">
            <w:pPr>
              <w:tabs>
                <w:tab w:val="center" w:pos="3440"/>
              </w:tabs>
              <w:rPr>
                <w:rFonts w:cs="Arial"/>
                <w:sz w:val="20"/>
              </w:rPr>
            </w:pPr>
            <w:r w:rsidRPr="00DB6D28">
              <w:rPr>
                <w:rFonts w:cs="Arial"/>
                <w:sz w:val="20"/>
              </w:rPr>
              <w:t xml:space="preserve">Hloubka vody u kalové prohlubně: Hv = 3880 mm </w:t>
            </w:r>
          </w:p>
          <w:p w14:paraId="52A3677B" w14:textId="77777777" w:rsidR="00DB6D28" w:rsidRPr="00DB6D28" w:rsidRDefault="00DB6D28" w:rsidP="00DB6D28">
            <w:pPr>
              <w:tabs>
                <w:tab w:val="center" w:pos="3440"/>
              </w:tabs>
              <w:rPr>
                <w:rFonts w:cs="Arial"/>
                <w:sz w:val="20"/>
              </w:rPr>
            </w:pPr>
          </w:p>
          <w:p w14:paraId="319757BA" w14:textId="6C144DC0" w:rsidR="00681D6E" w:rsidRDefault="00DB6D28" w:rsidP="00DB6D28">
            <w:pPr>
              <w:tabs>
                <w:tab w:val="center" w:pos="3440"/>
              </w:tabs>
              <w:rPr>
                <w:rFonts w:cs="Arial"/>
                <w:sz w:val="20"/>
              </w:rPr>
            </w:pPr>
            <w:r w:rsidRPr="00DB6D28">
              <w:rPr>
                <w:rFonts w:cs="Arial"/>
                <w:sz w:val="20"/>
              </w:rPr>
              <w:t xml:space="preserve">Médium: </w:t>
            </w:r>
            <w:r w:rsidR="00ED6585" w:rsidRPr="00DB6D28">
              <w:rPr>
                <w:rFonts w:cs="Arial"/>
                <w:sz w:val="20"/>
              </w:rPr>
              <w:t>a</w:t>
            </w:r>
            <w:r w:rsidR="00ED6585">
              <w:rPr>
                <w:rFonts w:cs="Arial"/>
                <w:sz w:val="20"/>
              </w:rPr>
              <w:t>k</w:t>
            </w:r>
            <w:r w:rsidR="00ED6585" w:rsidRPr="00DB6D28">
              <w:rPr>
                <w:rFonts w:cs="Arial"/>
                <w:sz w:val="20"/>
              </w:rPr>
              <w:t xml:space="preserve">tivovaný </w:t>
            </w:r>
            <w:r w:rsidRPr="00DB6D28">
              <w:rPr>
                <w:rFonts w:cs="Arial"/>
                <w:sz w:val="20"/>
              </w:rPr>
              <w:t xml:space="preserve">kal, max. teplota </w:t>
            </w:r>
            <w:proofErr w:type="gramStart"/>
            <w:r w:rsidRPr="00DB6D28">
              <w:rPr>
                <w:rFonts w:cs="Arial"/>
                <w:sz w:val="20"/>
              </w:rPr>
              <w:t>25°C</w:t>
            </w:r>
            <w:proofErr w:type="gramEnd"/>
          </w:p>
          <w:p w14:paraId="13E885CF" w14:textId="77777777" w:rsidR="00DB6D28" w:rsidRDefault="00DB6D28" w:rsidP="00DB6D28">
            <w:pPr>
              <w:tabs>
                <w:tab w:val="center" w:pos="3440"/>
              </w:tabs>
              <w:rPr>
                <w:rFonts w:cs="Arial"/>
                <w:sz w:val="20"/>
              </w:rPr>
            </w:pPr>
          </w:p>
          <w:p w14:paraId="454D2BAD" w14:textId="289642F1" w:rsidR="00DB6D28" w:rsidRPr="00DB6D28" w:rsidRDefault="00DB6D28" w:rsidP="00DB6D28">
            <w:pPr>
              <w:tabs>
                <w:tab w:val="center" w:pos="3440"/>
              </w:tabs>
              <w:rPr>
                <w:rFonts w:cs="Arial"/>
                <w:sz w:val="20"/>
                <w:u w:val="single"/>
              </w:rPr>
            </w:pPr>
            <w:r w:rsidRPr="00DB6D28">
              <w:rPr>
                <w:rFonts w:cs="Arial"/>
                <w:sz w:val="20"/>
                <w:u w:val="single"/>
              </w:rPr>
              <w:t>Rozsah dodávky pro 1kpl</w:t>
            </w:r>
          </w:p>
          <w:p w14:paraId="3C917845" w14:textId="1A646A96"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stírací lišty, Typ: C-180, délka 11</w:t>
            </w:r>
            <w:r w:rsidR="00805ABC">
              <w:rPr>
                <w:rFonts w:cs="Arial"/>
                <w:sz w:val="20"/>
              </w:rPr>
              <w:t> </w:t>
            </w:r>
            <w:r w:rsidRPr="00DB6D28">
              <w:rPr>
                <w:rFonts w:cs="Arial"/>
                <w:sz w:val="20"/>
              </w:rPr>
              <w:t>900</w:t>
            </w:r>
            <w:r w:rsidR="00805ABC">
              <w:rPr>
                <w:rFonts w:cs="Arial"/>
                <w:sz w:val="20"/>
              </w:rPr>
              <w:t xml:space="preserve"> </w:t>
            </w:r>
            <w:r w:rsidRPr="00DB6D28">
              <w:rPr>
                <w:rFonts w:cs="Arial"/>
                <w:sz w:val="20"/>
              </w:rPr>
              <w:t>mm, výška 180</w:t>
            </w:r>
            <w:r w:rsidR="00805ABC">
              <w:rPr>
                <w:rFonts w:cs="Arial"/>
                <w:sz w:val="20"/>
              </w:rPr>
              <w:t xml:space="preserve"> </w:t>
            </w:r>
            <w:r w:rsidRPr="00DB6D28">
              <w:rPr>
                <w:rFonts w:cs="Arial"/>
                <w:sz w:val="20"/>
              </w:rPr>
              <w:t>mm, šířka 80</w:t>
            </w:r>
            <w:r w:rsidR="00805ABC">
              <w:rPr>
                <w:rFonts w:cs="Arial"/>
                <w:sz w:val="20"/>
              </w:rPr>
              <w:t xml:space="preserve"> </w:t>
            </w:r>
            <w:r w:rsidRPr="00DB6D28">
              <w:rPr>
                <w:rFonts w:cs="Arial"/>
                <w:sz w:val="20"/>
              </w:rPr>
              <w:t>mm, hmotnost 2,6</w:t>
            </w:r>
            <w:r w:rsidR="00805ABC">
              <w:rPr>
                <w:rFonts w:cs="Arial"/>
                <w:sz w:val="20"/>
              </w:rPr>
              <w:t xml:space="preserve"> </w:t>
            </w:r>
            <w:r w:rsidRPr="00DB6D28">
              <w:rPr>
                <w:rFonts w:cs="Arial"/>
                <w:sz w:val="20"/>
              </w:rPr>
              <w:t>kg/m, materiál: GRP, kotevní materiál AISI 316</w:t>
            </w:r>
          </w:p>
          <w:p w14:paraId="33BFC28A" w14:textId="1959C181"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řetěz, hmotnost 2,0</w:t>
            </w:r>
            <w:r w:rsidR="00805ABC">
              <w:rPr>
                <w:rFonts w:cs="Arial"/>
                <w:sz w:val="20"/>
              </w:rPr>
              <w:t xml:space="preserve"> </w:t>
            </w:r>
            <w:r w:rsidRPr="00DB6D28">
              <w:rPr>
                <w:rFonts w:cs="Arial"/>
                <w:sz w:val="20"/>
              </w:rPr>
              <w:t>kg/m, materiál řetězu: POM, materiál čepu PBT, pracovní zatížení 15kN</w:t>
            </w:r>
          </w:p>
          <w:p w14:paraId="5E96E8F2" w14:textId="289D115B"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kluzné lišty na dně a vratné kluzné lišty s konzolami, materiál AISI 304, kotevní materiál AISI 316</w:t>
            </w:r>
          </w:p>
          <w:p w14:paraId="5E736A52" w14:textId="2CAFA5DA"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adaptéry lišt s protičástmi AISI 304, PE třecí patky, kotevní materiál AISI 316</w:t>
            </w:r>
          </w:p>
          <w:p w14:paraId="0CC2C6E6" w14:textId="23613081"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2</w:t>
            </w:r>
            <w:r w:rsidR="0070545F">
              <w:rPr>
                <w:rFonts w:cs="Arial"/>
                <w:sz w:val="20"/>
              </w:rPr>
              <w:t xml:space="preserve"> </w:t>
            </w:r>
            <w:r w:rsidRPr="00DB6D28">
              <w:rPr>
                <w:rFonts w:cs="Arial"/>
                <w:sz w:val="20"/>
              </w:rPr>
              <w:t>ks hnací ozubená kola, počet zubů z=12, průměr kola 618</w:t>
            </w:r>
            <w:r w:rsidR="00805ABC">
              <w:rPr>
                <w:rFonts w:cs="Arial"/>
                <w:sz w:val="20"/>
              </w:rPr>
              <w:t xml:space="preserve"> </w:t>
            </w:r>
            <w:r w:rsidRPr="00DB6D28">
              <w:rPr>
                <w:rFonts w:cs="Arial"/>
                <w:sz w:val="20"/>
              </w:rPr>
              <w:t>mm, materiál kola: PE, kotevní materiál AISI 316</w:t>
            </w:r>
          </w:p>
          <w:p w14:paraId="275529BE" w14:textId="5EF6725A" w:rsidR="00DB6D28" w:rsidRPr="00DB6D28" w:rsidRDefault="00DB6D28" w:rsidP="00DB6D28">
            <w:pPr>
              <w:tabs>
                <w:tab w:val="center" w:pos="3440"/>
              </w:tabs>
              <w:rPr>
                <w:rFonts w:cs="Arial"/>
                <w:sz w:val="20"/>
              </w:rPr>
            </w:pPr>
            <w:r w:rsidRPr="00DB6D28">
              <w:rPr>
                <w:rFonts w:cs="Arial"/>
                <w:sz w:val="20"/>
              </w:rPr>
              <w:lastRenderedPageBreak/>
              <w:t>-</w:t>
            </w:r>
            <w:r w:rsidR="0070545F">
              <w:rPr>
                <w:rFonts w:cs="Arial"/>
                <w:sz w:val="20"/>
              </w:rPr>
              <w:t xml:space="preserve"> </w:t>
            </w:r>
            <w:r w:rsidRPr="00DB6D28">
              <w:rPr>
                <w:rFonts w:cs="Arial"/>
                <w:sz w:val="20"/>
              </w:rPr>
              <w:t>2</w:t>
            </w:r>
            <w:r w:rsidR="0070545F">
              <w:rPr>
                <w:rFonts w:cs="Arial"/>
                <w:sz w:val="20"/>
              </w:rPr>
              <w:t xml:space="preserve"> </w:t>
            </w:r>
            <w:r w:rsidRPr="00DB6D28">
              <w:rPr>
                <w:rFonts w:cs="Arial"/>
                <w:sz w:val="20"/>
              </w:rPr>
              <w:t>ks volnoběžná kola, počet zubů z=12, průměr kola 618</w:t>
            </w:r>
            <w:r w:rsidR="00FD4235">
              <w:rPr>
                <w:rFonts w:cs="Arial"/>
                <w:sz w:val="20"/>
              </w:rPr>
              <w:t xml:space="preserve"> </w:t>
            </w:r>
            <w:r w:rsidRPr="00DB6D28">
              <w:rPr>
                <w:rFonts w:cs="Arial"/>
                <w:sz w:val="20"/>
              </w:rPr>
              <w:t>mm, materiál kola PE, ložiska PE, kotevní materiál AISI 316</w:t>
            </w:r>
          </w:p>
          <w:p w14:paraId="092F1CBE" w14:textId="5922F75D"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1</w:t>
            </w:r>
            <w:r w:rsidR="0070545F">
              <w:rPr>
                <w:rFonts w:cs="Arial"/>
                <w:sz w:val="20"/>
              </w:rPr>
              <w:t xml:space="preserve"> </w:t>
            </w:r>
            <w:r w:rsidRPr="00DB6D28">
              <w:rPr>
                <w:rFonts w:cs="Arial"/>
                <w:sz w:val="20"/>
              </w:rPr>
              <w:t>ks hnací hřídel, materiál hřídele AISI 304, kotevní materiál AISI 316</w:t>
            </w:r>
          </w:p>
          <w:p w14:paraId="6F6E59C5" w14:textId="073C34FE"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1</w:t>
            </w:r>
            <w:r w:rsidR="0070545F">
              <w:rPr>
                <w:rFonts w:cs="Arial"/>
                <w:sz w:val="20"/>
              </w:rPr>
              <w:t xml:space="preserve"> </w:t>
            </w:r>
            <w:r w:rsidRPr="00DB6D28">
              <w:rPr>
                <w:rFonts w:cs="Arial"/>
                <w:sz w:val="20"/>
              </w:rPr>
              <w:t>ks napínací hřídel, materiál hřídele AISI 304</w:t>
            </w:r>
          </w:p>
          <w:p w14:paraId="7776D5F8" w14:textId="040788CB" w:rsidR="00DB6D28" w:rsidRPr="00DB6D28" w:rsidRDefault="00DB6D28" w:rsidP="00DB6D28">
            <w:pPr>
              <w:tabs>
                <w:tab w:val="center" w:pos="3440"/>
              </w:tabs>
              <w:rPr>
                <w:rFonts w:cs="Arial"/>
                <w:sz w:val="20"/>
              </w:rPr>
            </w:pPr>
            <w:r w:rsidRPr="00DB6D28">
              <w:rPr>
                <w:rFonts w:cs="Arial"/>
                <w:sz w:val="20"/>
              </w:rPr>
              <w:t>-</w:t>
            </w:r>
            <w:r w:rsidR="0070545F">
              <w:rPr>
                <w:rFonts w:cs="Arial"/>
                <w:sz w:val="20"/>
              </w:rPr>
              <w:t xml:space="preserve"> </w:t>
            </w:r>
            <w:r w:rsidRPr="00DB6D28">
              <w:rPr>
                <w:rFonts w:cs="Arial"/>
                <w:sz w:val="20"/>
              </w:rPr>
              <w:t>1</w:t>
            </w:r>
            <w:r w:rsidR="0070545F">
              <w:rPr>
                <w:rFonts w:cs="Arial"/>
                <w:sz w:val="20"/>
              </w:rPr>
              <w:t xml:space="preserve"> kpl. </w:t>
            </w:r>
            <w:r w:rsidRPr="00DB6D28">
              <w:rPr>
                <w:rFonts w:cs="Arial"/>
                <w:sz w:val="20"/>
              </w:rPr>
              <w:t xml:space="preserve">automatický napínací systém, včetně vedení napínací hřídele AISI 316, PE ložiska, lanka AISI 316, kladky AISI 316, a horního napínacího zařízení AISI 304, </w:t>
            </w:r>
          </w:p>
          <w:p w14:paraId="24FB9198" w14:textId="628E9902" w:rsidR="00DB6D28" w:rsidRPr="00DB6D28" w:rsidRDefault="00DB6D28" w:rsidP="00DB6D28">
            <w:pPr>
              <w:tabs>
                <w:tab w:val="center" w:pos="3440"/>
              </w:tabs>
              <w:rPr>
                <w:rFonts w:cs="Arial"/>
                <w:sz w:val="20"/>
              </w:rPr>
            </w:pPr>
            <w:r w:rsidRPr="00DB6D28">
              <w:rPr>
                <w:rFonts w:cs="Arial"/>
                <w:sz w:val="20"/>
              </w:rPr>
              <w:t>- 1</w:t>
            </w:r>
            <w:r w:rsidR="0070545F">
              <w:rPr>
                <w:rFonts w:cs="Arial"/>
                <w:sz w:val="20"/>
              </w:rPr>
              <w:t xml:space="preserve"> </w:t>
            </w:r>
            <w:r w:rsidRPr="00DB6D28">
              <w:rPr>
                <w:rFonts w:cs="Arial"/>
                <w:sz w:val="20"/>
              </w:rPr>
              <w:t>ks hnací souprava s ochranným krytem pro venkovní provedení P=0,18kW, 400</w:t>
            </w:r>
            <w:r w:rsidR="00805ABC">
              <w:rPr>
                <w:rFonts w:cs="Arial"/>
                <w:sz w:val="20"/>
              </w:rPr>
              <w:t xml:space="preserve"> </w:t>
            </w:r>
            <w:r w:rsidRPr="00DB6D28">
              <w:rPr>
                <w:rFonts w:cs="Arial"/>
                <w:sz w:val="20"/>
              </w:rPr>
              <w:t xml:space="preserve">V, krytí IP 55. </w:t>
            </w:r>
          </w:p>
          <w:p w14:paraId="620D297E" w14:textId="131B56D4" w:rsidR="00DB6D28" w:rsidRPr="00DB6D28" w:rsidRDefault="00DB6D28" w:rsidP="00DB6D28">
            <w:pPr>
              <w:tabs>
                <w:tab w:val="center" w:pos="3440"/>
              </w:tabs>
              <w:rPr>
                <w:rFonts w:cs="Arial"/>
                <w:sz w:val="20"/>
              </w:rPr>
            </w:pPr>
            <w:r w:rsidRPr="00DB6D28">
              <w:rPr>
                <w:rFonts w:cs="Arial"/>
                <w:sz w:val="20"/>
              </w:rPr>
              <w:t>- 1</w:t>
            </w:r>
            <w:r w:rsidR="0070545F">
              <w:rPr>
                <w:rFonts w:cs="Arial"/>
                <w:sz w:val="20"/>
              </w:rPr>
              <w:t xml:space="preserve"> </w:t>
            </w:r>
            <w:r w:rsidRPr="00DB6D28">
              <w:rPr>
                <w:rFonts w:cs="Arial"/>
                <w:sz w:val="20"/>
              </w:rPr>
              <w:t>ks hnací a hnané ozubené kolo včetně řetězu, materiál  AISI 304</w:t>
            </w:r>
          </w:p>
          <w:p w14:paraId="2DFDA63C" w14:textId="227F1D99" w:rsidR="00DB6D28" w:rsidRPr="00DB6D28" w:rsidRDefault="00DB6D28" w:rsidP="00DB6D28">
            <w:pPr>
              <w:tabs>
                <w:tab w:val="center" w:pos="3440"/>
              </w:tabs>
              <w:rPr>
                <w:rFonts w:cs="Arial"/>
                <w:sz w:val="20"/>
              </w:rPr>
            </w:pPr>
            <w:r w:rsidRPr="00DB6D28">
              <w:rPr>
                <w:rFonts w:cs="Arial"/>
                <w:sz w:val="20"/>
              </w:rPr>
              <w:t>-</w:t>
            </w:r>
            <w:r w:rsidR="00FD4235">
              <w:rPr>
                <w:rFonts w:cs="Arial"/>
                <w:sz w:val="20"/>
              </w:rPr>
              <w:t xml:space="preserve"> </w:t>
            </w:r>
            <w:r w:rsidRPr="00DB6D28">
              <w:rPr>
                <w:rFonts w:cs="Arial"/>
                <w:sz w:val="20"/>
              </w:rPr>
              <w:t>další nezbytný spojovací materiál AISI 316</w:t>
            </w:r>
          </w:p>
          <w:p w14:paraId="76DF0F01" w14:textId="568F9FE8" w:rsidR="00DB6D28" w:rsidRPr="00DB6D28" w:rsidRDefault="00DB6D28" w:rsidP="00DB6D28">
            <w:pPr>
              <w:tabs>
                <w:tab w:val="center" w:pos="3440"/>
              </w:tabs>
              <w:rPr>
                <w:rFonts w:cs="Arial"/>
                <w:sz w:val="20"/>
              </w:rPr>
            </w:pPr>
            <w:r w:rsidRPr="00DB6D28">
              <w:rPr>
                <w:rFonts w:cs="Arial"/>
                <w:sz w:val="20"/>
              </w:rPr>
              <w:t>-</w:t>
            </w:r>
            <w:r w:rsidR="00FD4235">
              <w:rPr>
                <w:rFonts w:cs="Arial"/>
                <w:sz w:val="20"/>
              </w:rPr>
              <w:t xml:space="preserve"> </w:t>
            </w:r>
            <w:r w:rsidRPr="00DB6D28">
              <w:rPr>
                <w:rFonts w:cs="Arial"/>
                <w:sz w:val="20"/>
              </w:rPr>
              <w:t>2</w:t>
            </w:r>
            <w:r w:rsidR="00FD4235">
              <w:rPr>
                <w:rFonts w:cs="Arial"/>
                <w:sz w:val="20"/>
              </w:rPr>
              <w:t xml:space="preserve"> </w:t>
            </w:r>
            <w:r w:rsidRPr="00DB6D28">
              <w:rPr>
                <w:rFonts w:cs="Arial"/>
                <w:sz w:val="20"/>
              </w:rPr>
              <w:t>ks snímání paralelního chodu lopatek</w:t>
            </w:r>
          </w:p>
          <w:p w14:paraId="1DF13018" w14:textId="77777777" w:rsidR="00ED6585" w:rsidRDefault="00ED6585" w:rsidP="00ED6585">
            <w:pPr>
              <w:rPr>
                <w:rFonts w:cs="Arial"/>
                <w:sz w:val="20"/>
              </w:rPr>
            </w:pPr>
          </w:p>
          <w:p w14:paraId="48CEB946" w14:textId="77777777" w:rsidR="00ED6585" w:rsidRPr="00DB6D28" w:rsidRDefault="00ED6585" w:rsidP="00ED6585">
            <w:pPr>
              <w:rPr>
                <w:rFonts w:cs="Arial"/>
                <w:sz w:val="20"/>
              </w:rPr>
            </w:pPr>
            <w:r w:rsidRPr="00DB6D28">
              <w:rPr>
                <w:rFonts w:cs="Arial"/>
                <w:sz w:val="20"/>
              </w:rPr>
              <w:t xml:space="preserve">Materiálové provedení: </w:t>
            </w:r>
            <w:r>
              <w:rPr>
                <w:rFonts w:cs="Arial"/>
                <w:sz w:val="20"/>
              </w:rPr>
              <w:t>viz popis rozsahu dodávky</w:t>
            </w:r>
          </w:p>
          <w:p w14:paraId="3DA680E1" w14:textId="37AB1866" w:rsidR="00ED6585" w:rsidRDefault="00ED6585" w:rsidP="00ED6585">
            <w:pPr>
              <w:rPr>
                <w:rFonts w:cs="Arial"/>
                <w:sz w:val="20"/>
              </w:rPr>
            </w:pPr>
            <w:r w:rsidRPr="00DB6D28">
              <w:rPr>
                <w:rFonts w:cs="Arial"/>
                <w:sz w:val="20"/>
              </w:rPr>
              <w:t xml:space="preserve">Účel: </w:t>
            </w:r>
            <w:r>
              <w:rPr>
                <w:rFonts w:cs="Arial"/>
                <w:sz w:val="20"/>
              </w:rPr>
              <w:t>transport usazeného kalu k místu odběru</w:t>
            </w:r>
          </w:p>
          <w:p w14:paraId="73D90D5D" w14:textId="64AE528C" w:rsidR="00ED6585" w:rsidRPr="006E531C" w:rsidRDefault="00ED6585" w:rsidP="00DB6D28">
            <w:pPr>
              <w:tabs>
                <w:tab w:val="center" w:pos="3440"/>
              </w:tabs>
              <w:rPr>
                <w:rFonts w:cs="Arial"/>
                <w:sz w:val="20"/>
              </w:rPr>
            </w:pPr>
          </w:p>
        </w:tc>
        <w:tc>
          <w:tcPr>
            <w:tcW w:w="543" w:type="pct"/>
            <w:tcBorders>
              <w:top w:val="single" w:sz="4" w:space="0" w:color="auto"/>
              <w:left w:val="single" w:sz="4" w:space="0" w:color="auto"/>
              <w:bottom w:val="single" w:sz="4" w:space="0" w:color="auto"/>
              <w:right w:val="single" w:sz="4" w:space="0" w:color="auto"/>
            </w:tcBorders>
          </w:tcPr>
          <w:p w14:paraId="68E2ACF5" w14:textId="77777777" w:rsidR="00681D6E" w:rsidRPr="00910B63" w:rsidRDefault="00681D6E" w:rsidP="00681D6E">
            <w:pPr>
              <w:jc w:val="cente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5B121CBA" w14:textId="77777777" w:rsidR="00681D6E" w:rsidRPr="009F48D9" w:rsidRDefault="00681D6E" w:rsidP="00681D6E">
            <w:pPr>
              <w:rPr>
                <w:rFonts w:cs="Arial"/>
                <w:sz w:val="20"/>
              </w:rPr>
            </w:pPr>
          </w:p>
        </w:tc>
      </w:tr>
      <w:tr w:rsidR="00681D6E" w:rsidRPr="00E4470E" w14:paraId="4B98443A" w14:textId="77777777" w:rsidTr="00D34940">
        <w:tc>
          <w:tcPr>
            <w:tcW w:w="504" w:type="pct"/>
            <w:tcBorders>
              <w:top w:val="single" w:sz="4" w:space="0" w:color="auto"/>
              <w:left w:val="single" w:sz="4" w:space="0" w:color="auto"/>
              <w:bottom w:val="single" w:sz="4" w:space="0" w:color="auto"/>
              <w:right w:val="single" w:sz="4" w:space="0" w:color="auto"/>
            </w:tcBorders>
          </w:tcPr>
          <w:p w14:paraId="49F3CB4A" w14:textId="4C944E83" w:rsidR="00681D6E" w:rsidRPr="009F48D9" w:rsidRDefault="00DB6D28" w:rsidP="00681D6E">
            <w:pPr>
              <w:rPr>
                <w:rFonts w:cs="Arial"/>
                <w:b/>
                <w:sz w:val="20"/>
              </w:rPr>
            </w:pPr>
            <w:r>
              <w:rPr>
                <w:rFonts w:cs="Arial"/>
                <w:b/>
                <w:sz w:val="20"/>
              </w:rPr>
              <w:t>01</w:t>
            </w:r>
            <w:r w:rsidR="00681D6E">
              <w:rPr>
                <w:rFonts w:cs="Arial"/>
                <w:b/>
                <w:sz w:val="20"/>
              </w:rPr>
              <w:t>.5</w:t>
            </w:r>
          </w:p>
        </w:tc>
        <w:tc>
          <w:tcPr>
            <w:tcW w:w="620" w:type="pct"/>
            <w:tcBorders>
              <w:top w:val="single" w:sz="4" w:space="0" w:color="auto"/>
              <w:left w:val="single" w:sz="4" w:space="0" w:color="auto"/>
              <w:bottom w:val="single" w:sz="4" w:space="0" w:color="auto"/>
              <w:right w:val="single" w:sz="4" w:space="0" w:color="auto"/>
            </w:tcBorders>
          </w:tcPr>
          <w:p w14:paraId="016E0D46" w14:textId="325E9C83" w:rsidR="00681D6E" w:rsidRPr="009F48D9" w:rsidRDefault="00D34940" w:rsidP="00681D6E">
            <w:pPr>
              <w:rPr>
                <w:b/>
                <w:bCs/>
                <w:sz w:val="20"/>
              </w:rPr>
            </w:pPr>
            <w:r w:rsidRPr="00D34940">
              <w:rPr>
                <w:sz w:val="20"/>
              </w:rPr>
              <w:t>1</w:t>
            </w:r>
            <w:r w:rsidR="00805ABC">
              <w:rPr>
                <w:sz w:val="20"/>
              </w:rPr>
              <w:t>5</w:t>
            </w:r>
            <w:r w:rsidRPr="00D34940">
              <w:rPr>
                <w:sz w:val="20"/>
              </w:rPr>
              <w:t>M</w:t>
            </w:r>
            <w:r>
              <w:rPr>
                <w:sz w:val="20"/>
              </w:rPr>
              <w:t>T</w:t>
            </w:r>
            <w:r w:rsidRPr="00D34940">
              <w:rPr>
                <w:sz w:val="20"/>
              </w:rPr>
              <w:t>10</w:t>
            </w:r>
            <w:r>
              <w:rPr>
                <w:sz w:val="20"/>
              </w:rPr>
              <w:t>2</w:t>
            </w:r>
          </w:p>
        </w:tc>
        <w:tc>
          <w:tcPr>
            <w:tcW w:w="2714" w:type="pct"/>
            <w:tcBorders>
              <w:top w:val="single" w:sz="4" w:space="0" w:color="auto"/>
              <w:left w:val="single" w:sz="4" w:space="0" w:color="auto"/>
              <w:bottom w:val="single" w:sz="4" w:space="0" w:color="auto"/>
              <w:right w:val="single" w:sz="4" w:space="0" w:color="auto"/>
            </w:tcBorders>
          </w:tcPr>
          <w:p w14:paraId="3CFEF170" w14:textId="604854D9" w:rsidR="00681D6E" w:rsidRPr="009F48D9" w:rsidRDefault="00DB6D28" w:rsidP="00D34940">
            <w:pPr>
              <w:jc w:val="left"/>
              <w:rPr>
                <w:b/>
                <w:bCs/>
                <w:sz w:val="20"/>
              </w:rPr>
            </w:pPr>
            <w:r w:rsidRPr="00DB6D28">
              <w:rPr>
                <w:b/>
                <w:bCs/>
                <w:sz w:val="20"/>
              </w:rPr>
              <w:t>Kompletní elektrorozvaděč pro napájení a ovládání 2 kpl. řetězových shrabovacích zařízení v dosazovací nádrži a 2 kpl. naklápěcích žlabů odběru plovoucích nečistot</w:t>
            </w:r>
          </w:p>
        </w:tc>
        <w:tc>
          <w:tcPr>
            <w:tcW w:w="543" w:type="pct"/>
            <w:tcBorders>
              <w:top w:val="single" w:sz="4" w:space="0" w:color="auto"/>
              <w:left w:val="single" w:sz="4" w:space="0" w:color="auto"/>
              <w:bottom w:val="single" w:sz="4" w:space="0" w:color="auto"/>
              <w:right w:val="single" w:sz="4" w:space="0" w:color="auto"/>
            </w:tcBorders>
          </w:tcPr>
          <w:p w14:paraId="1B812BDC" w14:textId="3625C83E" w:rsidR="00681D6E" w:rsidRPr="009F48D9" w:rsidRDefault="00DB6D28" w:rsidP="00681D6E">
            <w:pPr>
              <w:rPr>
                <w:rFonts w:cs="Arial"/>
                <w:sz w:val="20"/>
              </w:rPr>
            </w:pPr>
            <w:r>
              <w:rPr>
                <w:rFonts w:cs="Arial"/>
                <w:sz w:val="20"/>
              </w:rPr>
              <w:t>1</w:t>
            </w:r>
            <w:r w:rsidR="00D34940">
              <w:rPr>
                <w:rFonts w:cs="Arial"/>
                <w:sz w:val="20"/>
              </w:rPr>
              <w:t xml:space="preserve"> </w:t>
            </w:r>
            <w:r>
              <w:rPr>
                <w:rFonts w:cs="Arial"/>
                <w:sz w:val="20"/>
              </w:rPr>
              <w:t>kpl</w:t>
            </w:r>
            <w:r w:rsidR="00D34940">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457C460D" w14:textId="627FC5D8" w:rsidR="00681D6E" w:rsidRPr="009F48D9" w:rsidRDefault="00681D6E" w:rsidP="00681D6E">
            <w:pPr>
              <w:rPr>
                <w:rFonts w:cs="Arial"/>
                <w:sz w:val="20"/>
              </w:rPr>
            </w:pPr>
          </w:p>
        </w:tc>
      </w:tr>
      <w:tr w:rsidR="00DB6D28" w:rsidRPr="00E4470E" w14:paraId="2EC25A79" w14:textId="77777777" w:rsidTr="00D34940">
        <w:tc>
          <w:tcPr>
            <w:tcW w:w="504" w:type="pct"/>
            <w:tcBorders>
              <w:top w:val="single" w:sz="4" w:space="0" w:color="auto"/>
              <w:left w:val="single" w:sz="4" w:space="0" w:color="auto"/>
              <w:bottom w:val="single" w:sz="4" w:space="0" w:color="auto"/>
              <w:right w:val="single" w:sz="4" w:space="0" w:color="auto"/>
            </w:tcBorders>
          </w:tcPr>
          <w:p w14:paraId="5B20BF18" w14:textId="77777777" w:rsidR="00DB6D28" w:rsidRDefault="00DB6D28"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124FDA35" w14:textId="77777777" w:rsidR="00DB6D28" w:rsidRPr="009F48D9" w:rsidRDefault="00DB6D28"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594A152F" w14:textId="6BED34D4" w:rsidR="00DB6D28" w:rsidRPr="00DB6D28" w:rsidRDefault="00DB6D28" w:rsidP="00DB6D28">
            <w:pPr>
              <w:rPr>
                <w:sz w:val="20"/>
                <w:szCs w:val="18"/>
              </w:rPr>
            </w:pPr>
            <w:r w:rsidRPr="00DB6D28">
              <w:rPr>
                <w:sz w:val="20"/>
                <w:szCs w:val="18"/>
              </w:rPr>
              <w:t>Kompletní elektrorozvaděč pro napájení a ovládání 2 kpl. řetězových shrabovacích zařízení v dosazovací nádrži (P=0,18</w:t>
            </w:r>
            <w:r w:rsidR="00805ABC">
              <w:rPr>
                <w:sz w:val="20"/>
                <w:szCs w:val="18"/>
              </w:rPr>
              <w:t xml:space="preserve"> </w:t>
            </w:r>
            <w:r w:rsidRPr="00DB6D28">
              <w:rPr>
                <w:sz w:val="20"/>
                <w:szCs w:val="18"/>
              </w:rPr>
              <w:t>kW, 400</w:t>
            </w:r>
            <w:r w:rsidR="00805ABC">
              <w:rPr>
                <w:sz w:val="20"/>
                <w:szCs w:val="18"/>
              </w:rPr>
              <w:t xml:space="preserve"> </w:t>
            </w:r>
            <w:r w:rsidRPr="00DB6D28">
              <w:rPr>
                <w:sz w:val="20"/>
                <w:szCs w:val="18"/>
              </w:rPr>
              <w:t>V)  a 2 kpl. naklápěcích žlabů odběru plovoucích nečistot (P=0,12</w:t>
            </w:r>
            <w:r w:rsidR="00805ABC">
              <w:rPr>
                <w:sz w:val="20"/>
                <w:szCs w:val="18"/>
              </w:rPr>
              <w:t xml:space="preserve"> </w:t>
            </w:r>
            <w:r w:rsidRPr="00DB6D28">
              <w:rPr>
                <w:sz w:val="20"/>
                <w:szCs w:val="18"/>
              </w:rPr>
              <w:t>kW, 400V), časově, nebo v závislosti na poloze lopatky, externí ovládání ZAP/VYP z nadřazeného řídícího systému pro každé zařízení zvlášť, kabelov</w:t>
            </w:r>
            <w:r w:rsidR="00ED6585">
              <w:rPr>
                <w:sz w:val="20"/>
                <w:szCs w:val="18"/>
              </w:rPr>
              <w:t>é propojení</w:t>
            </w:r>
            <w:r w:rsidRPr="00DB6D28">
              <w:rPr>
                <w:sz w:val="20"/>
                <w:szCs w:val="18"/>
              </w:rPr>
              <w:t xml:space="preserve"> mezi rozvaděčem a jednotlivým</w:t>
            </w:r>
            <w:r w:rsidR="00D34940">
              <w:rPr>
                <w:sz w:val="20"/>
                <w:szCs w:val="18"/>
              </w:rPr>
              <w:t>i</w:t>
            </w:r>
            <w:r w:rsidRPr="00DB6D28">
              <w:rPr>
                <w:sz w:val="20"/>
                <w:szCs w:val="18"/>
              </w:rPr>
              <w:t xml:space="preserve"> </w:t>
            </w:r>
            <w:r w:rsidR="00ED6585">
              <w:rPr>
                <w:sz w:val="20"/>
                <w:szCs w:val="18"/>
              </w:rPr>
              <w:t xml:space="preserve">připojenými </w:t>
            </w:r>
            <w:r w:rsidRPr="00DB6D28">
              <w:rPr>
                <w:sz w:val="20"/>
                <w:szCs w:val="18"/>
              </w:rPr>
              <w:t>zařízením</w:t>
            </w:r>
            <w:r w:rsidR="00D34940">
              <w:rPr>
                <w:sz w:val="20"/>
                <w:szCs w:val="18"/>
              </w:rPr>
              <w:t>i</w:t>
            </w:r>
            <w:r w:rsidRPr="00DB6D28">
              <w:rPr>
                <w:sz w:val="20"/>
                <w:szCs w:val="18"/>
              </w:rPr>
              <w:t>, externí signalizace beznapěťovým kon</w:t>
            </w:r>
            <w:r w:rsidR="00D34940">
              <w:rPr>
                <w:sz w:val="20"/>
                <w:szCs w:val="18"/>
              </w:rPr>
              <w:t>t</w:t>
            </w:r>
            <w:r w:rsidRPr="00DB6D28">
              <w:rPr>
                <w:sz w:val="20"/>
                <w:szCs w:val="18"/>
              </w:rPr>
              <w:t xml:space="preserve">aktem do nadřazeného řídícího systému - chod a porucha pro každé zařízení zvlášť, signalizace polohy naklápěcího žlabu do nadřazeného řídícího systému, zapojení, oživení a zprovoznění elektrorozvadeče a jednotlivých připojených zařízení. </w:t>
            </w:r>
          </w:p>
          <w:p w14:paraId="0C86EDF4" w14:textId="26A5A996" w:rsidR="00ED6585" w:rsidRDefault="00ED6585" w:rsidP="00ED6585">
            <w:pPr>
              <w:rPr>
                <w:sz w:val="20"/>
                <w:szCs w:val="18"/>
              </w:rPr>
            </w:pPr>
            <w:r>
              <w:t xml:space="preserve">Příslušenstvím rozvaděče bude </w:t>
            </w:r>
            <w:r w:rsidRPr="00DB6D28">
              <w:rPr>
                <w:sz w:val="20"/>
                <w:szCs w:val="18"/>
              </w:rPr>
              <w:t xml:space="preserve">konzola pro </w:t>
            </w:r>
            <w:r>
              <w:rPr>
                <w:sz w:val="20"/>
                <w:szCs w:val="18"/>
              </w:rPr>
              <w:t>jeho osazení</w:t>
            </w:r>
            <w:r w:rsidRPr="00DB6D28">
              <w:rPr>
                <w:sz w:val="20"/>
                <w:szCs w:val="18"/>
              </w:rPr>
              <w:t xml:space="preserve"> na </w:t>
            </w:r>
            <w:r>
              <w:rPr>
                <w:sz w:val="20"/>
                <w:szCs w:val="18"/>
              </w:rPr>
              <w:t>strop kolektoru.</w:t>
            </w:r>
            <w:r w:rsidR="007E03A0">
              <w:rPr>
                <w:sz w:val="20"/>
                <w:szCs w:val="18"/>
              </w:rPr>
              <w:t xml:space="preserve"> </w:t>
            </w:r>
            <w:r w:rsidR="007E03A0" w:rsidRPr="007E03A0">
              <w:rPr>
                <w:sz w:val="20"/>
                <w:szCs w:val="18"/>
              </w:rPr>
              <w:t xml:space="preserve">Součástí rozvaděče je </w:t>
            </w:r>
            <w:r w:rsidR="007E03A0">
              <w:rPr>
                <w:sz w:val="20"/>
                <w:szCs w:val="18"/>
              </w:rPr>
              <w:t>též</w:t>
            </w:r>
            <w:r w:rsidR="007E03A0" w:rsidRPr="007E03A0">
              <w:rPr>
                <w:sz w:val="20"/>
                <w:szCs w:val="18"/>
              </w:rPr>
              <w:t xml:space="preserve"> ovládací skříňka pro místní ovládání naklápěcích žlabů (ozn</w:t>
            </w:r>
            <w:r w:rsidR="006A087C">
              <w:rPr>
                <w:sz w:val="20"/>
                <w:szCs w:val="18"/>
              </w:rPr>
              <w:t>.</w:t>
            </w:r>
            <w:r w:rsidR="007E03A0" w:rsidRPr="007E03A0">
              <w:rPr>
                <w:sz w:val="20"/>
                <w:szCs w:val="18"/>
              </w:rPr>
              <w:t xml:space="preserve"> 1</w:t>
            </w:r>
            <w:r w:rsidR="00805ABC">
              <w:rPr>
                <w:sz w:val="20"/>
                <w:szCs w:val="18"/>
              </w:rPr>
              <w:t>5</w:t>
            </w:r>
            <w:r w:rsidR="007E03A0" w:rsidRPr="007E03A0">
              <w:rPr>
                <w:sz w:val="20"/>
                <w:szCs w:val="18"/>
              </w:rPr>
              <w:t>MS105.3,4) a pro pohony shrabovacích zařízení (</w:t>
            </w:r>
            <w:r w:rsidR="006A087C">
              <w:rPr>
                <w:sz w:val="20"/>
                <w:szCs w:val="18"/>
              </w:rPr>
              <w:t xml:space="preserve">ozn. </w:t>
            </w:r>
            <w:r w:rsidR="007E03A0" w:rsidRPr="007E03A0">
              <w:rPr>
                <w:sz w:val="20"/>
                <w:szCs w:val="18"/>
              </w:rPr>
              <w:t>1</w:t>
            </w:r>
            <w:r w:rsidR="00805ABC">
              <w:rPr>
                <w:sz w:val="20"/>
                <w:szCs w:val="18"/>
              </w:rPr>
              <w:t>5</w:t>
            </w:r>
            <w:r w:rsidR="007E03A0" w:rsidRPr="007E03A0">
              <w:rPr>
                <w:sz w:val="20"/>
                <w:szCs w:val="18"/>
              </w:rPr>
              <w:t>MS101</w:t>
            </w:r>
            <w:r w:rsidR="006A087C">
              <w:rPr>
                <w:sz w:val="20"/>
                <w:szCs w:val="18"/>
              </w:rPr>
              <w:t>.</w:t>
            </w:r>
            <w:r w:rsidR="007E03A0" w:rsidRPr="007E03A0">
              <w:rPr>
                <w:sz w:val="20"/>
                <w:szCs w:val="18"/>
              </w:rPr>
              <w:t>2</w:t>
            </w:r>
            <w:r w:rsidR="006A087C">
              <w:rPr>
                <w:sz w:val="20"/>
                <w:szCs w:val="18"/>
              </w:rPr>
              <w:t>,2</w:t>
            </w:r>
            <w:r w:rsidR="007E03A0" w:rsidRPr="007E03A0">
              <w:rPr>
                <w:sz w:val="20"/>
                <w:szCs w:val="18"/>
              </w:rPr>
              <w:t>.2)</w:t>
            </w:r>
            <w:r w:rsidR="00A15565">
              <w:rPr>
                <w:sz w:val="20"/>
                <w:szCs w:val="18"/>
              </w:rPr>
              <w:t>.</w:t>
            </w:r>
          </w:p>
          <w:p w14:paraId="0A1B8D8F" w14:textId="77777777" w:rsidR="00DB6D28" w:rsidRPr="00DB6D28" w:rsidRDefault="00DB6D28" w:rsidP="00DB6D28">
            <w:pPr>
              <w:rPr>
                <w:sz w:val="20"/>
                <w:szCs w:val="18"/>
              </w:rPr>
            </w:pPr>
          </w:p>
          <w:p w14:paraId="5E12667D" w14:textId="35987341" w:rsidR="00DB6D28" w:rsidRPr="00DB6D28" w:rsidRDefault="00DB6D28" w:rsidP="00DB6D28">
            <w:pPr>
              <w:rPr>
                <w:sz w:val="20"/>
                <w:szCs w:val="18"/>
              </w:rPr>
            </w:pPr>
            <w:r w:rsidRPr="00DB6D28">
              <w:rPr>
                <w:sz w:val="20"/>
                <w:szCs w:val="18"/>
              </w:rPr>
              <w:t>Součástí dodávky 1</w:t>
            </w:r>
            <w:r w:rsidR="00ED6585">
              <w:rPr>
                <w:sz w:val="20"/>
                <w:szCs w:val="18"/>
              </w:rPr>
              <w:t xml:space="preserve"> </w:t>
            </w:r>
            <w:r w:rsidRPr="00DB6D28">
              <w:rPr>
                <w:sz w:val="20"/>
                <w:szCs w:val="18"/>
              </w:rPr>
              <w:t>kpl shrabováku</w:t>
            </w:r>
            <w:r w:rsidR="00ED6585">
              <w:rPr>
                <w:sz w:val="20"/>
                <w:szCs w:val="18"/>
              </w:rPr>
              <w:t xml:space="preserve"> a jeho </w:t>
            </w:r>
            <w:r w:rsidRPr="00DB6D28">
              <w:rPr>
                <w:sz w:val="20"/>
                <w:szCs w:val="18"/>
              </w:rPr>
              <w:t>rozvaděče budou tři stupně ochrany chodu.</w:t>
            </w:r>
          </w:p>
          <w:p w14:paraId="02F2A474" w14:textId="177320BA" w:rsidR="00DB6D28" w:rsidRPr="00DB6D28" w:rsidRDefault="00DB6D28" w:rsidP="00DB6D28">
            <w:pPr>
              <w:rPr>
                <w:sz w:val="20"/>
                <w:szCs w:val="18"/>
              </w:rPr>
            </w:pPr>
            <w:r w:rsidRPr="00DB6D28">
              <w:rPr>
                <w:sz w:val="20"/>
                <w:szCs w:val="18"/>
              </w:rPr>
              <w:t>-</w:t>
            </w:r>
            <w:r w:rsidR="00ED6585">
              <w:rPr>
                <w:sz w:val="20"/>
                <w:szCs w:val="18"/>
              </w:rPr>
              <w:t xml:space="preserve"> </w:t>
            </w:r>
            <w:r w:rsidRPr="00DB6D28">
              <w:rPr>
                <w:sz w:val="20"/>
                <w:szCs w:val="18"/>
              </w:rPr>
              <w:t>PTC termistor ve vinutí motoru (zapojen přímo do frekvenčního měniče).</w:t>
            </w:r>
          </w:p>
          <w:p w14:paraId="319B9DDB" w14:textId="36BB4A5A" w:rsidR="00DB6D28" w:rsidRPr="00DB6D28" w:rsidRDefault="00DB6D28" w:rsidP="00DB6D28">
            <w:pPr>
              <w:rPr>
                <w:sz w:val="20"/>
                <w:szCs w:val="18"/>
              </w:rPr>
            </w:pPr>
            <w:r w:rsidRPr="00DB6D28">
              <w:rPr>
                <w:sz w:val="20"/>
                <w:szCs w:val="18"/>
              </w:rPr>
              <w:t>-</w:t>
            </w:r>
            <w:r w:rsidR="00ED6585">
              <w:rPr>
                <w:sz w:val="20"/>
                <w:szCs w:val="18"/>
              </w:rPr>
              <w:t xml:space="preserve"> </w:t>
            </w:r>
            <w:r w:rsidRPr="00DB6D28">
              <w:rPr>
                <w:sz w:val="20"/>
                <w:szCs w:val="18"/>
              </w:rPr>
              <w:t>osazení frekvenčního měniče s nastavitelným omezením výstupního momentu motoru, aby nedošlo k přetržení řetězu.</w:t>
            </w:r>
          </w:p>
          <w:p w14:paraId="3A039861" w14:textId="4C5009E5" w:rsidR="00DB6D28" w:rsidRPr="00DB6D28" w:rsidRDefault="00DB6D28" w:rsidP="00DB6D28">
            <w:pPr>
              <w:rPr>
                <w:sz w:val="20"/>
                <w:szCs w:val="18"/>
              </w:rPr>
            </w:pPr>
            <w:r w:rsidRPr="00DB6D28">
              <w:rPr>
                <w:sz w:val="20"/>
                <w:szCs w:val="18"/>
              </w:rPr>
              <w:t>-</w:t>
            </w:r>
            <w:r w:rsidR="00ED6585">
              <w:rPr>
                <w:sz w:val="20"/>
                <w:szCs w:val="18"/>
              </w:rPr>
              <w:t xml:space="preserve"> </w:t>
            </w:r>
            <w:r w:rsidRPr="00DB6D28">
              <w:rPr>
                <w:sz w:val="20"/>
                <w:szCs w:val="18"/>
              </w:rPr>
              <w:t>4</w:t>
            </w:r>
            <w:r w:rsidR="00ED6585">
              <w:rPr>
                <w:sz w:val="20"/>
                <w:szCs w:val="18"/>
              </w:rPr>
              <w:t xml:space="preserve"> </w:t>
            </w:r>
            <w:r w:rsidRPr="00DB6D28">
              <w:rPr>
                <w:sz w:val="20"/>
                <w:szCs w:val="18"/>
              </w:rPr>
              <w:t xml:space="preserve">ks </w:t>
            </w:r>
            <w:r w:rsidR="00ED6585">
              <w:rPr>
                <w:sz w:val="20"/>
                <w:szCs w:val="18"/>
              </w:rPr>
              <w:t>s</w:t>
            </w:r>
            <w:r w:rsidRPr="00DB6D28">
              <w:rPr>
                <w:sz w:val="20"/>
                <w:szCs w:val="18"/>
              </w:rPr>
              <w:t>nímání polohy lopatek (součást dodávky shrabovacího zařízení)</w:t>
            </w:r>
          </w:p>
          <w:p w14:paraId="1C72D89B" w14:textId="42354231" w:rsidR="00DB6D28" w:rsidRPr="009F48D9" w:rsidRDefault="00DB6D28" w:rsidP="00ED6585">
            <w:pPr>
              <w:rPr>
                <w:sz w:val="20"/>
                <w:szCs w:val="18"/>
              </w:rPr>
            </w:pPr>
          </w:p>
        </w:tc>
        <w:tc>
          <w:tcPr>
            <w:tcW w:w="543" w:type="pct"/>
            <w:tcBorders>
              <w:top w:val="single" w:sz="4" w:space="0" w:color="auto"/>
              <w:left w:val="single" w:sz="4" w:space="0" w:color="auto"/>
              <w:bottom w:val="single" w:sz="4" w:space="0" w:color="auto"/>
              <w:right w:val="single" w:sz="4" w:space="0" w:color="auto"/>
            </w:tcBorders>
          </w:tcPr>
          <w:p w14:paraId="7CEC725E" w14:textId="77777777" w:rsidR="00DB6D28" w:rsidRPr="009F48D9" w:rsidRDefault="00DB6D28"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15EC8BF8" w14:textId="77777777" w:rsidR="00DB6D28" w:rsidRPr="009F48D9" w:rsidRDefault="00DB6D28" w:rsidP="00681D6E">
            <w:pPr>
              <w:rPr>
                <w:rFonts w:cs="Arial"/>
                <w:sz w:val="20"/>
              </w:rPr>
            </w:pPr>
          </w:p>
        </w:tc>
      </w:tr>
      <w:tr w:rsidR="00681D6E" w:rsidRPr="00E4470E" w14:paraId="169D734B" w14:textId="77777777" w:rsidTr="00D34940">
        <w:tc>
          <w:tcPr>
            <w:tcW w:w="504" w:type="pct"/>
            <w:tcBorders>
              <w:top w:val="single" w:sz="4" w:space="0" w:color="auto"/>
              <w:left w:val="single" w:sz="4" w:space="0" w:color="auto"/>
              <w:bottom w:val="single" w:sz="4" w:space="0" w:color="auto"/>
              <w:right w:val="single" w:sz="4" w:space="0" w:color="auto"/>
            </w:tcBorders>
          </w:tcPr>
          <w:p w14:paraId="2B7E474E" w14:textId="61B00047" w:rsidR="00681D6E" w:rsidRPr="009F48D9" w:rsidRDefault="00DB6D28" w:rsidP="00681D6E">
            <w:pPr>
              <w:rPr>
                <w:rFonts w:cs="Arial"/>
                <w:b/>
                <w:sz w:val="20"/>
              </w:rPr>
            </w:pPr>
            <w:r>
              <w:rPr>
                <w:rFonts w:cs="Arial"/>
                <w:b/>
                <w:sz w:val="20"/>
              </w:rPr>
              <w:t>0</w:t>
            </w:r>
            <w:r w:rsidR="00681D6E">
              <w:rPr>
                <w:rFonts w:cs="Arial"/>
                <w:b/>
                <w:sz w:val="20"/>
              </w:rPr>
              <w:t>1.6</w:t>
            </w:r>
          </w:p>
        </w:tc>
        <w:tc>
          <w:tcPr>
            <w:tcW w:w="620" w:type="pct"/>
            <w:tcBorders>
              <w:top w:val="single" w:sz="4" w:space="0" w:color="auto"/>
              <w:left w:val="single" w:sz="4" w:space="0" w:color="auto"/>
              <w:bottom w:val="single" w:sz="4" w:space="0" w:color="auto"/>
              <w:right w:val="single" w:sz="4" w:space="0" w:color="auto"/>
            </w:tcBorders>
          </w:tcPr>
          <w:p w14:paraId="68BA29F7"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48E8E423" w14:textId="3AE5421A" w:rsidR="00681D6E" w:rsidRPr="00DB6D28" w:rsidRDefault="00DB6D28" w:rsidP="00681D6E">
            <w:pPr>
              <w:rPr>
                <w:b/>
                <w:bCs/>
                <w:sz w:val="20"/>
                <w:szCs w:val="18"/>
              </w:rPr>
            </w:pPr>
            <w:r w:rsidRPr="00DB6D28">
              <w:rPr>
                <w:b/>
                <w:bCs/>
                <w:sz w:val="20"/>
                <w:szCs w:val="18"/>
              </w:rPr>
              <w:t xml:space="preserve">Montáž odtokového potrubí  </w:t>
            </w:r>
          </w:p>
        </w:tc>
        <w:tc>
          <w:tcPr>
            <w:tcW w:w="543" w:type="pct"/>
            <w:tcBorders>
              <w:top w:val="single" w:sz="4" w:space="0" w:color="auto"/>
              <w:left w:val="single" w:sz="4" w:space="0" w:color="auto"/>
              <w:bottom w:val="single" w:sz="4" w:space="0" w:color="auto"/>
              <w:right w:val="single" w:sz="4" w:space="0" w:color="auto"/>
            </w:tcBorders>
          </w:tcPr>
          <w:p w14:paraId="2984F2C6" w14:textId="12BA6C63" w:rsidR="00681D6E" w:rsidRPr="009F48D9" w:rsidRDefault="00DB6D28" w:rsidP="00681D6E">
            <w:pPr>
              <w:rPr>
                <w:rFonts w:cs="Arial"/>
                <w:sz w:val="20"/>
              </w:rPr>
            </w:pPr>
            <w:r>
              <w:rPr>
                <w:rFonts w:cs="Arial"/>
                <w:sz w:val="20"/>
              </w:rPr>
              <w:t>1</w:t>
            </w:r>
            <w:r w:rsidR="009953F1">
              <w:rPr>
                <w:rFonts w:cs="Arial"/>
                <w:sz w:val="20"/>
              </w:rPr>
              <w:t xml:space="preserve"> </w:t>
            </w:r>
            <w:r>
              <w:rPr>
                <w:rFonts w:cs="Arial"/>
                <w:sz w:val="20"/>
              </w:rPr>
              <w:t>kpl</w:t>
            </w:r>
            <w:r w:rsidR="009953F1">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6C626A85" w14:textId="4439C310" w:rsidR="00681D6E" w:rsidRPr="009F48D9" w:rsidRDefault="00681D6E" w:rsidP="00681D6E">
            <w:pPr>
              <w:rPr>
                <w:rFonts w:cs="Arial"/>
                <w:sz w:val="20"/>
              </w:rPr>
            </w:pPr>
          </w:p>
        </w:tc>
      </w:tr>
      <w:tr w:rsidR="00681D6E" w:rsidRPr="00E4470E" w14:paraId="62CD261F" w14:textId="77777777" w:rsidTr="00D34940">
        <w:tc>
          <w:tcPr>
            <w:tcW w:w="504" w:type="pct"/>
            <w:tcBorders>
              <w:top w:val="single" w:sz="4" w:space="0" w:color="auto"/>
              <w:left w:val="single" w:sz="4" w:space="0" w:color="auto"/>
              <w:bottom w:val="single" w:sz="4" w:space="0" w:color="auto"/>
              <w:right w:val="single" w:sz="4" w:space="0" w:color="auto"/>
            </w:tcBorders>
          </w:tcPr>
          <w:p w14:paraId="315CCB34"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4FEC6441" w14:textId="77777777" w:rsidR="00681D6E" w:rsidRPr="009F48D9" w:rsidRDefault="00681D6E" w:rsidP="00681D6E">
            <w:pPr>
              <w:rPr>
                <w:bCs/>
                <w:sz w:val="20"/>
              </w:rPr>
            </w:pPr>
          </w:p>
        </w:tc>
        <w:tc>
          <w:tcPr>
            <w:tcW w:w="2714" w:type="pct"/>
            <w:tcBorders>
              <w:top w:val="single" w:sz="4" w:space="0" w:color="auto"/>
              <w:left w:val="single" w:sz="4" w:space="0" w:color="auto"/>
              <w:bottom w:val="single" w:sz="4" w:space="0" w:color="auto"/>
              <w:right w:val="single" w:sz="4" w:space="0" w:color="auto"/>
            </w:tcBorders>
          </w:tcPr>
          <w:p w14:paraId="51EB96E4" w14:textId="391226BF" w:rsidR="00DB6D28" w:rsidRPr="00DB6D28" w:rsidRDefault="00DB6D28" w:rsidP="00DB6D28">
            <w:pPr>
              <w:rPr>
                <w:sz w:val="20"/>
              </w:rPr>
            </w:pPr>
            <w:r w:rsidRPr="00DB6D28">
              <w:rPr>
                <w:sz w:val="20"/>
              </w:rPr>
              <w:t>Montáž demontovaného potrubí DN500 (506x3) v délce 2x 20</w:t>
            </w:r>
            <w:r w:rsidR="00CF4240">
              <w:rPr>
                <w:sz w:val="20"/>
              </w:rPr>
              <w:t> </w:t>
            </w:r>
            <w:r w:rsidRPr="00DB6D28">
              <w:rPr>
                <w:sz w:val="20"/>
              </w:rPr>
              <w:t>000</w:t>
            </w:r>
            <w:r w:rsidR="00CF4240">
              <w:rPr>
                <w:sz w:val="20"/>
              </w:rPr>
              <w:t xml:space="preserve"> </w:t>
            </w:r>
            <w:r w:rsidRPr="00DB6D28">
              <w:rPr>
                <w:sz w:val="20"/>
              </w:rPr>
              <w:t xml:space="preserve">mm, dodávka včetně </w:t>
            </w:r>
            <w:r w:rsidR="009428D9">
              <w:rPr>
                <w:sz w:val="20"/>
              </w:rPr>
              <w:t>8</w:t>
            </w:r>
            <w:r w:rsidR="00CF4240">
              <w:rPr>
                <w:sz w:val="20"/>
              </w:rPr>
              <w:t xml:space="preserve"> </w:t>
            </w:r>
            <w:r w:rsidRPr="00DB6D28">
              <w:rPr>
                <w:sz w:val="20"/>
              </w:rPr>
              <w:t xml:space="preserve">m </w:t>
            </w:r>
            <w:r w:rsidR="009953F1">
              <w:rPr>
                <w:sz w:val="20"/>
              </w:rPr>
              <w:t xml:space="preserve">nového </w:t>
            </w:r>
            <w:r w:rsidRPr="00DB6D28">
              <w:rPr>
                <w:sz w:val="20"/>
              </w:rPr>
              <w:t>potrubí DN500 (506x3), 12</w:t>
            </w:r>
            <w:r w:rsidR="00CF4240">
              <w:rPr>
                <w:sz w:val="20"/>
              </w:rPr>
              <w:t xml:space="preserve"> </w:t>
            </w:r>
            <w:r w:rsidRPr="00DB6D28">
              <w:rPr>
                <w:sz w:val="20"/>
              </w:rPr>
              <w:t>ks konzol pro zakotvení potrubí do stěny DN (vyložení 2500</w:t>
            </w:r>
            <w:r w:rsidR="00CF4240">
              <w:rPr>
                <w:sz w:val="20"/>
              </w:rPr>
              <w:t xml:space="preserve"> </w:t>
            </w:r>
            <w:r w:rsidRPr="00DB6D28">
              <w:rPr>
                <w:sz w:val="20"/>
              </w:rPr>
              <w:t xml:space="preserve">mm) a zhotovení </w:t>
            </w:r>
            <w:r w:rsidRPr="00DB6D28">
              <w:rPr>
                <w:sz w:val="20"/>
              </w:rPr>
              <w:lastRenderedPageBreak/>
              <w:t>2</w:t>
            </w:r>
            <w:r w:rsidR="00CF4240">
              <w:rPr>
                <w:sz w:val="20"/>
              </w:rPr>
              <w:t xml:space="preserve"> </w:t>
            </w:r>
            <w:r w:rsidRPr="00DB6D28">
              <w:rPr>
                <w:sz w:val="20"/>
              </w:rPr>
              <w:t xml:space="preserve">ks otvorů </w:t>
            </w:r>
            <w:r w:rsidR="00CF4240">
              <w:rPr>
                <w:rFonts w:cs="Arial"/>
                <w:sz w:val="20"/>
              </w:rPr>
              <w:t>Ø</w:t>
            </w:r>
            <w:r w:rsidRPr="00DB6D28">
              <w:rPr>
                <w:sz w:val="20"/>
              </w:rPr>
              <w:t xml:space="preserve"> 508</w:t>
            </w:r>
            <w:r w:rsidR="00CF4240">
              <w:rPr>
                <w:sz w:val="20"/>
              </w:rPr>
              <w:t xml:space="preserve"> </w:t>
            </w:r>
            <w:r w:rsidRPr="00DB6D28">
              <w:rPr>
                <w:sz w:val="20"/>
              </w:rPr>
              <w:t>mm ve stávajícím odtokovém žlabu vyčištěné vody</w:t>
            </w:r>
            <w:r w:rsidR="00CF4240">
              <w:rPr>
                <w:sz w:val="20"/>
              </w:rPr>
              <w:t xml:space="preserve"> z nerez. plechu </w:t>
            </w:r>
            <w:r w:rsidRPr="00DB6D28">
              <w:rPr>
                <w:sz w:val="20"/>
              </w:rPr>
              <w:t xml:space="preserve"> tl. 3</w:t>
            </w:r>
            <w:r w:rsidR="00CF4240">
              <w:rPr>
                <w:sz w:val="20"/>
              </w:rPr>
              <w:t xml:space="preserve"> </w:t>
            </w:r>
            <w:r w:rsidRPr="00DB6D28">
              <w:rPr>
                <w:sz w:val="20"/>
              </w:rPr>
              <w:t>mm</w:t>
            </w:r>
          </w:p>
          <w:p w14:paraId="56087E51" w14:textId="77777777" w:rsidR="00DB6D28" w:rsidRPr="00DB6D28" w:rsidRDefault="00DB6D28" w:rsidP="00DB6D28">
            <w:pPr>
              <w:rPr>
                <w:sz w:val="20"/>
              </w:rPr>
            </w:pPr>
          </w:p>
          <w:p w14:paraId="2F451AEF" w14:textId="77777777" w:rsidR="00DB6D28" w:rsidRDefault="00DB6D28" w:rsidP="00950B8D">
            <w:pPr>
              <w:rPr>
                <w:sz w:val="20"/>
              </w:rPr>
            </w:pPr>
            <w:r w:rsidRPr="00DB6D28">
              <w:rPr>
                <w:sz w:val="20"/>
              </w:rPr>
              <w:t>Materiálové proved</w:t>
            </w:r>
            <w:r w:rsidR="00CF4240">
              <w:rPr>
                <w:sz w:val="20"/>
              </w:rPr>
              <w:t>en</w:t>
            </w:r>
            <w:r w:rsidRPr="00DB6D28">
              <w:rPr>
                <w:sz w:val="20"/>
              </w:rPr>
              <w:t>í: nerez 1.4301</w:t>
            </w:r>
          </w:p>
          <w:p w14:paraId="57641715" w14:textId="30256ACD" w:rsidR="00A15565" w:rsidRPr="009F48D9" w:rsidRDefault="00A15565" w:rsidP="00950B8D">
            <w:pPr>
              <w:rPr>
                <w:b/>
                <w:bCs/>
                <w:sz w:val="20"/>
              </w:rPr>
            </w:pPr>
          </w:p>
        </w:tc>
        <w:tc>
          <w:tcPr>
            <w:tcW w:w="543" w:type="pct"/>
            <w:tcBorders>
              <w:top w:val="single" w:sz="4" w:space="0" w:color="auto"/>
              <w:left w:val="single" w:sz="4" w:space="0" w:color="auto"/>
              <w:bottom w:val="single" w:sz="4" w:space="0" w:color="auto"/>
              <w:right w:val="single" w:sz="4" w:space="0" w:color="auto"/>
            </w:tcBorders>
          </w:tcPr>
          <w:p w14:paraId="35D65706"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7AD54536" w14:textId="77777777" w:rsidR="00681D6E" w:rsidRPr="009F48D9" w:rsidRDefault="00681D6E" w:rsidP="00681D6E">
            <w:pPr>
              <w:rPr>
                <w:rFonts w:cs="Arial"/>
                <w:sz w:val="20"/>
              </w:rPr>
            </w:pPr>
          </w:p>
        </w:tc>
      </w:tr>
      <w:tr w:rsidR="00681D6E" w:rsidRPr="00E4470E" w14:paraId="4E84FEAE" w14:textId="77777777" w:rsidTr="00D34940">
        <w:tc>
          <w:tcPr>
            <w:tcW w:w="504" w:type="pct"/>
            <w:tcBorders>
              <w:top w:val="single" w:sz="4" w:space="0" w:color="auto"/>
              <w:left w:val="single" w:sz="4" w:space="0" w:color="auto"/>
              <w:bottom w:val="single" w:sz="4" w:space="0" w:color="auto"/>
              <w:right w:val="single" w:sz="4" w:space="0" w:color="auto"/>
            </w:tcBorders>
          </w:tcPr>
          <w:p w14:paraId="733C56B0" w14:textId="13CA31C0" w:rsidR="00681D6E" w:rsidRPr="009F48D9" w:rsidRDefault="00DB6D28" w:rsidP="00681D6E">
            <w:pPr>
              <w:rPr>
                <w:rFonts w:cs="Arial"/>
                <w:b/>
                <w:sz w:val="20"/>
              </w:rPr>
            </w:pPr>
            <w:r>
              <w:rPr>
                <w:rFonts w:cs="Arial"/>
                <w:b/>
                <w:sz w:val="20"/>
              </w:rPr>
              <w:t>0</w:t>
            </w:r>
            <w:r w:rsidR="00681D6E">
              <w:rPr>
                <w:rFonts w:cs="Arial"/>
                <w:b/>
                <w:sz w:val="20"/>
              </w:rPr>
              <w:t>1.7</w:t>
            </w:r>
          </w:p>
        </w:tc>
        <w:tc>
          <w:tcPr>
            <w:tcW w:w="620" w:type="pct"/>
            <w:tcBorders>
              <w:top w:val="single" w:sz="4" w:space="0" w:color="auto"/>
              <w:left w:val="single" w:sz="4" w:space="0" w:color="auto"/>
              <w:bottom w:val="single" w:sz="4" w:space="0" w:color="auto"/>
              <w:right w:val="single" w:sz="4" w:space="0" w:color="auto"/>
            </w:tcBorders>
          </w:tcPr>
          <w:p w14:paraId="6CD69F90" w14:textId="16EFCE7E"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1D32E6E1" w14:textId="4D736AE8" w:rsidR="00681D6E" w:rsidRPr="00DB6D28" w:rsidRDefault="00DB6D28" w:rsidP="00681D6E">
            <w:pPr>
              <w:rPr>
                <w:b/>
                <w:bCs/>
                <w:sz w:val="20"/>
                <w:szCs w:val="18"/>
              </w:rPr>
            </w:pPr>
            <w:r w:rsidRPr="00DB6D28">
              <w:rPr>
                <w:b/>
                <w:bCs/>
                <w:sz w:val="20"/>
                <w:szCs w:val="18"/>
              </w:rPr>
              <w:t>Úprava nátokové</w:t>
            </w:r>
            <w:r>
              <w:rPr>
                <w:b/>
                <w:bCs/>
                <w:sz w:val="20"/>
                <w:szCs w:val="18"/>
              </w:rPr>
              <w:t>ho</w:t>
            </w:r>
            <w:r w:rsidRPr="00DB6D28">
              <w:rPr>
                <w:b/>
                <w:bCs/>
                <w:sz w:val="20"/>
                <w:szCs w:val="18"/>
              </w:rPr>
              <w:t xml:space="preserve"> potrubí</w:t>
            </w:r>
          </w:p>
        </w:tc>
        <w:tc>
          <w:tcPr>
            <w:tcW w:w="543" w:type="pct"/>
            <w:tcBorders>
              <w:top w:val="single" w:sz="4" w:space="0" w:color="auto"/>
              <w:left w:val="single" w:sz="4" w:space="0" w:color="auto"/>
              <w:bottom w:val="single" w:sz="4" w:space="0" w:color="auto"/>
              <w:right w:val="single" w:sz="4" w:space="0" w:color="auto"/>
            </w:tcBorders>
          </w:tcPr>
          <w:p w14:paraId="44D019CF" w14:textId="76EAF690" w:rsidR="00681D6E" w:rsidRPr="009F48D9" w:rsidRDefault="00DB6D28" w:rsidP="00681D6E">
            <w:pPr>
              <w:rPr>
                <w:rFonts w:cs="Arial"/>
                <w:sz w:val="20"/>
              </w:rPr>
            </w:pPr>
            <w:r>
              <w:rPr>
                <w:rFonts w:cs="Arial"/>
                <w:sz w:val="20"/>
              </w:rPr>
              <w:t>1</w:t>
            </w:r>
            <w:r w:rsidR="009953F1">
              <w:rPr>
                <w:rFonts w:cs="Arial"/>
                <w:sz w:val="20"/>
              </w:rPr>
              <w:t xml:space="preserve"> </w:t>
            </w:r>
            <w:r>
              <w:rPr>
                <w:rFonts w:cs="Arial"/>
                <w:sz w:val="20"/>
              </w:rPr>
              <w:t>kpl</w:t>
            </w:r>
            <w:r w:rsidR="009953F1">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7E7AF7E5" w14:textId="77777777" w:rsidR="00681D6E" w:rsidRPr="009F48D9" w:rsidRDefault="00681D6E" w:rsidP="00681D6E">
            <w:pPr>
              <w:rPr>
                <w:rFonts w:cs="Arial"/>
                <w:sz w:val="20"/>
              </w:rPr>
            </w:pPr>
          </w:p>
        </w:tc>
      </w:tr>
      <w:tr w:rsidR="00681D6E" w:rsidRPr="00E4470E" w14:paraId="667EC0FC" w14:textId="77777777" w:rsidTr="00D34940">
        <w:tc>
          <w:tcPr>
            <w:tcW w:w="504" w:type="pct"/>
            <w:tcBorders>
              <w:top w:val="single" w:sz="4" w:space="0" w:color="auto"/>
              <w:left w:val="single" w:sz="4" w:space="0" w:color="auto"/>
              <w:bottom w:val="single" w:sz="4" w:space="0" w:color="auto"/>
              <w:right w:val="single" w:sz="4" w:space="0" w:color="auto"/>
            </w:tcBorders>
          </w:tcPr>
          <w:p w14:paraId="5F2B4807"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1A772730" w14:textId="77777777" w:rsidR="00681D6E" w:rsidRPr="009F48D9" w:rsidRDefault="00681D6E" w:rsidP="00681D6E">
            <w:pPr>
              <w:rPr>
                <w:bCs/>
                <w:sz w:val="20"/>
              </w:rPr>
            </w:pPr>
          </w:p>
        </w:tc>
        <w:tc>
          <w:tcPr>
            <w:tcW w:w="2714" w:type="pct"/>
            <w:tcBorders>
              <w:top w:val="single" w:sz="4" w:space="0" w:color="auto"/>
              <w:left w:val="single" w:sz="4" w:space="0" w:color="auto"/>
              <w:bottom w:val="single" w:sz="4" w:space="0" w:color="auto"/>
              <w:right w:val="single" w:sz="4" w:space="0" w:color="auto"/>
            </w:tcBorders>
          </w:tcPr>
          <w:p w14:paraId="66EF4C54" w14:textId="77777777" w:rsidR="00DB6D28" w:rsidRPr="00DB6D28" w:rsidRDefault="00DB6D28" w:rsidP="00DB6D28">
            <w:pPr>
              <w:rPr>
                <w:sz w:val="20"/>
                <w:u w:val="single"/>
              </w:rPr>
            </w:pPr>
            <w:r w:rsidRPr="00DB6D28">
              <w:rPr>
                <w:sz w:val="20"/>
                <w:u w:val="single"/>
              </w:rPr>
              <w:t>Úprava zahrnuje:</w:t>
            </w:r>
          </w:p>
          <w:p w14:paraId="05502349" w14:textId="71D37C33" w:rsidR="00DB6D28" w:rsidRPr="00DB6D28" w:rsidRDefault="00DB6D28" w:rsidP="00DB6D28">
            <w:pPr>
              <w:rPr>
                <w:sz w:val="20"/>
              </w:rPr>
            </w:pPr>
            <w:r w:rsidRPr="00DB6D28">
              <w:rPr>
                <w:sz w:val="20"/>
              </w:rPr>
              <w:t>-</w:t>
            </w:r>
            <w:r w:rsidR="009953F1">
              <w:rPr>
                <w:sz w:val="20"/>
              </w:rPr>
              <w:t xml:space="preserve"> z</w:t>
            </w:r>
            <w:r w:rsidRPr="00DB6D28">
              <w:rPr>
                <w:sz w:val="20"/>
              </w:rPr>
              <w:t xml:space="preserve">hotovení T-kusu DN500/DN500 (506/506x3). Na T kusu bude </w:t>
            </w:r>
            <w:r w:rsidR="000A1069" w:rsidRPr="00DB6D28">
              <w:rPr>
                <w:sz w:val="20"/>
              </w:rPr>
              <w:t>zhotovena</w:t>
            </w:r>
            <w:r w:rsidRPr="00DB6D28">
              <w:rPr>
                <w:sz w:val="20"/>
              </w:rPr>
              <w:t xml:space="preserve"> odbočka DN250 (206x3), délka odbočky 300</w:t>
            </w:r>
            <w:r w:rsidR="009953F1">
              <w:rPr>
                <w:sz w:val="20"/>
              </w:rPr>
              <w:t xml:space="preserve"> </w:t>
            </w:r>
            <w:r w:rsidRPr="00DB6D28">
              <w:rPr>
                <w:sz w:val="20"/>
              </w:rPr>
              <w:t>mm. T kus bude vsazen do stávajícího nátokového potrubí DN500 (506x3) - (3x svar)</w:t>
            </w:r>
          </w:p>
          <w:p w14:paraId="6E666927" w14:textId="14498A68" w:rsidR="00DB6D28" w:rsidRPr="00DB6D28" w:rsidRDefault="00DB6D28" w:rsidP="00DB6D28">
            <w:pPr>
              <w:rPr>
                <w:sz w:val="20"/>
              </w:rPr>
            </w:pPr>
            <w:r w:rsidRPr="00DB6D28">
              <w:rPr>
                <w:sz w:val="20"/>
              </w:rPr>
              <w:t>-</w:t>
            </w:r>
            <w:r w:rsidR="009953F1">
              <w:rPr>
                <w:sz w:val="20"/>
              </w:rPr>
              <w:t xml:space="preserve"> </w:t>
            </w:r>
            <w:r w:rsidRPr="00DB6D28">
              <w:rPr>
                <w:sz w:val="20"/>
              </w:rPr>
              <w:t>zaslepení 3</w:t>
            </w:r>
            <w:r w:rsidR="009953F1">
              <w:rPr>
                <w:sz w:val="20"/>
              </w:rPr>
              <w:t xml:space="preserve"> </w:t>
            </w:r>
            <w:r w:rsidRPr="00DB6D28">
              <w:rPr>
                <w:sz w:val="20"/>
              </w:rPr>
              <w:t>ks nátokových potrubí</w:t>
            </w:r>
            <w:r w:rsidR="009953F1">
              <w:rPr>
                <w:sz w:val="20"/>
              </w:rPr>
              <w:t xml:space="preserve"> profilu</w:t>
            </w:r>
            <w:r w:rsidRPr="00DB6D28">
              <w:rPr>
                <w:sz w:val="20"/>
              </w:rPr>
              <w:t xml:space="preserve"> DN250 (zaslepovací plech 256x3)</w:t>
            </w:r>
          </w:p>
          <w:p w14:paraId="09888E41" w14:textId="5419CB8B" w:rsidR="00681D6E" w:rsidRDefault="00DB6D28" w:rsidP="00DB6D28">
            <w:pPr>
              <w:rPr>
                <w:sz w:val="20"/>
              </w:rPr>
            </w:pPr>
            <w:r w:rsidRPr="00DB6D28">
              <w:rPr>
                <w:sz w:val="20"/>
              </w:rPr>
              <w:t>-</w:t>
            </w:r>
            <w:r w:rsidR="009953F1">
              <w:rPr>
                <w:sz w:val="20"/>
              </w:rPr>
              <w:t xml:space="preserve"> </w:t>
            </w:r>
            <w:r w:rsidRPr="00DB6D28">
              <w:rPr>
                <w:sz w:val="20"/>
              </w:rPr>
              <w:t>5</w:t>
            </w:r>
            <w:r w:rsidR="009953F1">
              <w:rPr>
                <w:sz w:val="20"/>
              </w:rPr>
              <w:t xml:space="preserve"> </w:t>
            </w:r>
            <w:r w:rsidRPr="00DB6D28">
              <w:rPr>
                <w:sz w:val="20"/>
              </w:rPr>
              <w:t xml:space="preserve">ks rozřezání </w:t>
            </w:r>
            <w:r w:rsidR="00202EA6">
              <w:rPr>
                <w:sz w:val="20"/>
              </w:rPr>
              <w:t xml:space="preserve">a montáž demontovaného </w:t>
            </w:r>
            <w:r w:rsidRPr="00DB6D28">
              <w:rPr>
                <w:sz w:val="20"/>
              </w:rPr>
              <w:t>potrubí DN500 (506x3)</w:t>
            </w:r>
            <w:r w:rsidR="00202EA6">
              <w:rPr>
                <w:sz w:val="20"/>
              </w:rPr>
              <w:t xml:space="preserve"> na původní konzolové podpěry</w:t>
            </w:r>
          </w:p>
          <w:p w14:paraId="6173F732" w14:textId="77777777" w:rsidR="007249FA" w:rsidRPr="00DB6D28" w:rsidRDefault="007249FA" w:rsidP="007249FA">
            <w:pPr>
              <w:rPr>
                <w:sz w:val="20"/>
              </w:rPr>
            </w:pPr>
          </w:p>
          <w:p w14:paraId="38DF1660" w14:textId="77777777" w:rsidR="007249FA" w:rsidRDefault="007249FA" w:rsidP="007249FA">
            <w:pPr>
              <w:rPr>
                <w:sz w:val="20"/>
              </w:rPr>
            </w:pPr>
            <w:r w:rsidRPr="00DB6D28">
              <w:rPr>
                <w:sz w:val="20"/>
              </w:rPr>
              <w:t>Materiálové proved</w:t>
            </w:r>
            <w:r>
              <w:rPr>
                <w:sz w:val="20"/>
              </w:rPr>
              <w:t>en</w:t>
            </w:r>
            <w:r w:rsidRPr="00DB6D28">
              <w:rPr>
                <w:sz w:val="20"/>
              </w:rPr>
              <w:t>í: nerez 1.4301</w:t>
            </w:r>
          </w:p>
          <w:p w14:paraId="0A30C6BB" w14:textId="69DD01DD" w:rsidR="009953F1" w:rsidRPr="00DB6D28" w:rsidRDefault="009953F1" w:rsidP="00DB6D28">
            <w:pPr>
              <w:rPr>
                <w:sz w:val="20"/>
              </w:rPr>
            </w:pPr>
          </w:p>
        </w:tc>
        <w:tc>
          <w:tcPr>
            <w:tcW w:w="543" w:type="pct"/>
            <w:tcBorders>
              <w:top w:val="single" w:sz="4" w:space="0" w:color="auto"/>
              <w:left w:val="single" w:sz="4" w:space="0" w:color="auto"/>
              <w:bottom w:val="single" w:sz="4" w:space="0" w:color="auto"/>
              <w:right w:val="single" w:sz="4" w:space="0" w:color="auto"/>
            </w:tcBorders>
          </w:tcPr>
          <w:p w14:paraId="0C44A7A3"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40DFD86E" w14:textId="77777777" w:rsidR="00681D6E" w:rsidRPr="009F48D9" w:rsidRDefault="00681D6E" w:rsidP="00681D6E">
            <w:pPr>
              <w:rPr>
                <w:rFonts w:cs="Arial"/>
                <w:sz w:val="20"/>
              </w:rPr>
            </w:pPr>
          </w:p>
        </w:tc>
      </w:tr>
      <w:tr w:rsidR="00681D6E" w:rsidRPr="00E4470E" w14:paraId="461056DA" w14:textId="77777777" w:rsidTr="00D34940">
        <w:tc>
          <w:tcPr>
            <w:tcW w:w="504" w:type="pct"/>
            <w:tcBorders>
              <w:top w:val="single" w:sz="4" w:space="0" w:color="auto"/>
              <w:left w:val="single" w:sz="4" w:space="0" w:color="auto"/>
              <w:bottom w:val="single" w:sz="4" w:space="0" w:color="auto"/>
              <w:right w:val="single" w:sz="4" w:space="0" w:color="auto"/>
            </w:tcBorders>
          </w:tcPr>
          <w:p w14:paraId="27BE7943" w14:textId="7F5D7880" w:rsidR="00681D6E" w:rsidRPr="009F48D9" w:rsidRDefault="00DB6D28" w:rsidP="00681D6E">
            <w:pPr>
              <w:rPr>
                <w:rFonts w:cs="Arial"/>
                <w:b/>
                <w:sz w:val="20"/>
              </w:rPr>
            </w:pPr>
            <w:r>
              <w:rPr>
                <w:rFonts w:cs="Arial"/>
                <w:b/>
                <w:sz w:val="20"/>
              </w:rPr>
              <w:t>0</w:t>
            </w:r>
            <w:r w:rsidR="00681D6E">
              <w:rPr>
                <w:rFonts w:cs="Arial"/>
                <w:b/>
                <w:sz w:val="20"/>
              </w:rPr>
              <w:t>1.8</w:t>
            </w:r>
          </w:p>
        </w:tc>
        <w:tc>
          <w:tcPr>
            <w:tcW w:w="620" w:type="pct"/>
            <w:tcBorders>
              <w:top w:val="single" w:sz="4" w:space="0" w:color="auto"/>
              <w:left w:val="single" w:sz="4" w:space="0" w:color="auto"/>
              <w:bottom w:val="single" w:sz="4" w:space="0" w:color="auto"/>
              <w:right w:val="single" w:sz="4" w:space="0" w:color="auto"/>
            </w:tcBorders>
          </w:tcPr>
          <w:p w14:paraId="513EC087" w14:textId="58EE413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6F6CD5EE" w14:textId="40ADAD0D" w:rsidR="00DB6D28" w:rsidRPr="00A7485B" w:rsidRDefault="00DB6D28" w:rsidP="00681D6E">
            <w:pPr>
              <w:rPr>
                <w:rFonts w:cs="Arial"/>
                <w:b/>
                <w:sz w:val="20"/>
              </w:rPr>
            </w:pPr>
            <w:r w:rsidRPr="00DB6D28">
              <w:rPr>
                <w:rFonts w:cs="Arial"/>
                <w:b/>
                <w:sz w:val="20"/>
              </w:rPr>
              <w:t>Zaslepení zkrácených odtokových potrubí</w:t>
            </w:r>
          </w:p>
        </w:tc>
        <w:tc>
          <w:tcPr>
            <w:tcW w:w="543" w:type="pct"/>
            <w:tcBorders>
              <w:top w:val="single" w:sz="4" w:space="0" w:color="auto"/>
              <w:left w:val="single" w:sz="4" w:space="0" w:color="auto"/>
              <w:bottom w:val="single" w:sz="4" w:space="0" w:color="auto"/>
              <w:right w:val="single" w:sz="4" w:space="0" w:color="auto"/>
            </w:tcBorders>
          </w:tcPr>
          <w:p w14:paraId="3D57F1F7" w14:textId="757A2976" w:rsidR="00681D6E" w:rsidRPr="009F48D9" w:rsidRDefault="00DB6D28" w:rsidP="00681D6E">
            <w:pPr>
              <w:rPr>
                <w:rFonts w:cs="Arial"/>
                <w:sz w:val="20"/>
              </w:rPr>
            </w:pPr>
            <w:r>
              <w:rPr>
                <w:rFonts w:cs="Arial"/>
                <w:sz w:val="20"/>
              </w:rPr>
              <w:t>1</w:t>
            </w:r>
            <w:r w:rsidR="009953F1">
              <w:rPr>
                <w:rFonts w:cs="Arial"/>
                <w:sz w:val="20"/>
              </w:rPr>
              <w:t xml:space="preserve"> </w:t>
            </w:r>
            <w:r>
              <w:rPr>
                <w:rFonts w:cs="Arial"/>
                <w:sz w:val="20"/>
              </w:rPr>
              <w:t>kpl</w:t>
            </w:r>
            <w:r w:rsidR="009953F1">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71EA56C9" w14:textId="08D16A47" w:rsidR="00681D6E" w:rsidRPr="009F48D9" w:rsidRDefault="00681D6E" w:rsidP="00681D6E">
            <w:pPr>
              <w:rPr>
                <w:rFonts w:cs="Arial"/>
                <w:sz w:val="20"/>
              </w:rPr>
            </w:pPr>
          </w:p>
        </w:tc>
      </w:tr>
      <w:tr w:rsidR="00681D6E" w:rsidRPr="00E4470E" w14:paraId="0E7F6963" w14:textId="77777777" w:rsidTr="00D34940">
        <w:tc>
          <w:tcPr>
            <w:tcW w:w="504" w:type="pct"/>
            <w:tcBorders>
              <w:top w:val="single" w:sz="4" w:space="0" w:color="auto"/>
              <w:left w:val="single" w:sz="4" w:space="0" w:color="auto"/>
              <w:bottom w:val="single" w:sz="4" w:space="0" w:color="auto"/>
              <w:right w:val="single" w:sz="4" w:space="0" w:color="auto"/>
            </w:tcBorders>
          </w:tcPr>
          <w:p w14:paraId="7BE0D085"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7AAC6AA9"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2173A090" w14:textId="77777777" w:rsidR="009953F1" w:rsidRPr="00DB6D28" w:rsidRDefault="009953F1" w:rsidP="009953F1">
            <w:pPr>
              <w:rPr>
                <w:sz w:val="20"/>
                <w:u w:val="single"/>
              </w:rPr>
            </w:pPr>
            <w:r w:rsidRPr="00DB6D28">
              <w:rPr>
                <w:sz w:val="20"/>
                <w:u w:val="single"/>
              </w:rPr>
              <w:t>Úprava zahrnuje:</w:t>
            </w:r>
          </w:p>
          <w:p w14:paraId="44C85A93" w14:textId="7470B91B" w:rsidR="00DB6D28" w:rsidRPr="00DB6D28" w:rsidRDefault="009953F1" w:rsidP="00DB6D28">
            <w:pPr>
              <w:rPr>
                <w:rFonts w:cs="Arial"/>
                <w:sz w:val="20"/>
              </w:rPr>
            </w:pPr>
            <w:r>
              <w:rPr>
                <w:rFonts w:cs="Arial"/>
                <w:sz w:val="20"/>
              </w:rPr>
              <w:t xml:space="preserve">- </w:t>
            </w:r>
            <w:r w:rsidR="00DB6D28" w:rsidRPr="00DB6D28">
              <w:rPr>
                <w:rFonts w:cs="Arial"/>
                <w:sz w:val="20"/>
              </w:rPr>
              <w:t>4</w:t>
            </w:r>
            <w:r>
              <w:rPr>
                <w:rFonts w:cs="Arial"/>
                <w:sz w:val="20"/>
              </w:rPr>
              <w:t xml:space="preserve"> </w:t>
            </w:r>
            <w:r w:rsidR="00DB6D28" w:rsidRPr="00DB6D28">
              <w:rPr>
                <w:rFonts w:cs="Arial"/>
                <w:sz w:val="20"/>
              </w:rPr>
              <w:t xml:space="preserve">ks </w:t>
            </w:r>
            <w:r>
              <w:rPr>
                <w:rFonts w:cs="Arial"/>
                <w:sz w:val="20"/>
              </w:rPr>
              <w:t>p</w:t>
            </w:r>
            <w:r w:rsidR="00DB6D28" w:rsidRPr="00DB6D28">
              <w:rPr>
                <w:rFonts w:cs="Arial"/>
                <w:sz w:val="20"/>
              </w:rPr>
              <w:t>říruba přivařovací DN500 PN2,5/10 pro trubku 506, nerez 1.4301</w:t>
            </w:r>
          </w:p>
          <w:p w14:paraId="554788D3" w14:textId="7D13CE5B" w:rsidR="00DB6D28" w:rsidRPr="00DB6D28" w:rsidRDefault="009953F1" w:rsidP="00DB6D28">
            <w:pPr>
              <w:rPr>
                <w:rFonts w:cs="Arial"/>
                <w:sz w:val="20"/>
              </w:rPr>
            </w:pPr>
            <w:r>
              <w:rPr>
                <w:rFonts w:cs="Arial"/>
                <w:sz w:val="20"/>
              </w:rPr>
              <w:t xml:space="preserve">- </w:t>
            </w:r>
            <w:r w:rsidR="00DB6D28" w:rsidRPr="00DB6D28">
              <w:rPr>
                <w:rFonts w:cs="Arial"/>
                <w:sz w:val="20"/>
              </w:rPr>
              <w:t>4</w:t>
            </w:r>
            <w:r>
              <w:rPr>
                <w:rFonts w:cs="Arial"/>
                <w:sz w:val="20"/>
              </w:rPr>
              <w:t xml:space="preserve"> </w:t>
            </w:r>
            <w:r w:rsidR="00DB6D28" w:rsidRPr="00DB6D28">
              <w:rPr>
                <w:rFonts w:cs="Arial"/>
                <w:sz w:val="20"/>
              </w:rPr>
              <w:t>ks příruba zaslepovací DN500 PN2,5/10, nerez 1.4301</w:t>
            </w:r>
            <w:r w:rsidR="003D3806">
              <w:rPr>
                <w:rFonts w:cs="Arial"/>
                <w:sz w:val="20"/>
              </w:rPr>
              <w:t xml:space="preserve"> </w:t>
            </w:r>
            <w:r w:rsidR="003D3806" w:rsidRPr="003D3806">
              <w:rPr>
                <w:rFonts w:cs="Arial"/>
                <w:sz w:val="20"/>
              </w:rPr>
              <w:t>se zpětnou klapkou (2</w:t>
            </w:r>
            <w:r w:rsidR="006E370B">
              <w:rPr>
                <w:rFonts w:cs="Arial"/>
                <w:sz w:val="20"/>
              </w:rPr>
              <w:t xml:space="preserve"> </w:t>
            </w:r>
            <w:r w:rsidR="003D3806" w:rsidRPr="003D3806">
              <w:rPr>
                <w:rFonts w:cs="Arial"/>
                <w:sz w:val="20"/>
              </w:rPr>
              <w:t>ks)</w:t>
            </w:r>
          </w:p>
          <w:p w14:paraId="08FBED26" w14:textId="6C8EDDA7" w:rsidR="00DB6D28" w:rsidRDefault="009953F1" w:rsidP="00DB6D28">
            <w:pPr>
              <w:rPr>
                <w:rFonts w:cs="Arial"/>
                <w:sz w:val="20"/>
              </w:rPr>
            </w:pPr>
            <w:r>
              <w:rPr>
                <w:rFonts w:cs="Arial"/>
                <w:sz w:val="20"/>
              </w:rPr>
              <w:t xml:space="preserve">- </w:t>
            </w:r>
            <w:r w:rsidR="00DB6D28" w:rsidRPr="00DB6D28">
              <w:rPr>
                <w:rFonts w:cs="Arial"/>
                <w:sz w:val="20"/>
              </w:rPr>
              <w:t>4</w:t>
            </w:r>
            <w:r>
              <w:rPr>
                <w:rFonts w:cs="Arial"/>
                <w:sz w:val="20"/>
              </w:rPr>
              <w:t>x sada</w:t>
            </w:r>
            <w:r w:rsidR="00DB6D28" w:rsidRPr="00DB6D28">
              <w:rPr>
                <w:rFonts w:cs="Arial"/>
                <w:sz w:val="20"/>
              </w:rPr>
              <w:t xml:space="preserve"> přírubový spoj DN500, krátký, nerez</w:t>
            </w:r>
          </w:p>
          <w:p w14:paraId="2FC70D6B" w14:textId="496C8606" w:rsidR="009953F1" w:rsidRPr="00A7485B" w:rsidRDefault="009953F1" w:rsidP="00DB6D28">
            <w:pPr>
              <w:rPr>
                <w:rFonts w:cs="Arial"/>
                <w:sz w:val="20"/>
              </w:rPr>
            </w:pPr>
          </w:p>
        </w:tc>
        <w:tc>
          <w:tcPr>
            <w:tcW w:w="543" w:type="pct"/>
            <w:tcBorders>
              <w:top w:val="single" w:sz="4" w:space="0" w:color="auto"/>
              <w:left w:val="single" w:sz="4" w:space="0" w:color="auto"/>
              <w:bottom w:val="single" w:sz="4" w:space="0" w:color="auto"/>
              <w:right w:val="single" w:sz="4" w:space="0" w:color="auto"/>
            </w:tcBorders>
          </w:tcPr>
          <w:p w14:paraId="025A7D25"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647F9B8D" w14:textId="77777777" w:rsidR="00681D6E" w:rsidRPr="009F48D9" w:rsidRDefault="00681D6E" w:rsidP="00681D6E">
            <w:pPr>
              <w:rPr>
                <w:rFonts w:cs="Arial"/>
                <w:sz w:val="20"/>
              </w:rPr>
            </w:pPr>
          </w:p>
        </w:tc>
      </w:tr>
      <w:tr w:rsidR="00681D6E" w:rsidRPr="00E4470E" w14:paraId="193C9B0A" w14:textId="77777777" w:rsidTr="00D34940">
        <w:tc>
          <w:tcPr>
            <w:tcW w:w="504" w:type="pct"/>
            <w:tcBorders>
              <w:top w:val="single" w:sz="4" w:space="0" w:color="auto"/>
              <w:left w:val="single" w:sz="4" w:space="0" w:color="auto"/>
              <w:bottom w:val="single" w:sz="4" w:space="0" w:color="auto"/>
              <w:right w:val="single" w:sz="4" w:space="0" w:color="auto"/>
            </w:tcBorders>
          </w:tcPr>
          <w:p w14:paraId="48FABA6E" w14:textId="43661EA4" w:rsidR="00681D6E" w:rsidRPr="009F48D9" w:rsidRDefault="00DB6D28" w:rsidP="00681D6E">
            <w:pPr>
              <w:rPr>
                <w:rFonts w:cs="Arial"/>
                <w:b/>
                <w:sz w:val="20"/>
              </w:rPr>
            </w:pPr>
            <w:r>
              <w:rPr>
                <w:rFonts w:cs="Arial"/>
                <w:b/>
                <w:sz w:val="20"/>
              </w:rPr>
              <w:t>0</w:t>
            </w:r>
            <w:r w:rsidR="00681D6E">
              <w:rPr>
                <w:rFonts w:cs="Arial"/>
                <w:b/>
                <w:sz w:val="20"/>
              </w:rPr>
              <w:t>1.9</w:t>
            </w:r>
          </w:p>
        </w:tc>
        <w:tc>
          <w:tcPr>
            <w:tcW w:w="620" w:type="pct"/>
            <w:tcBorders>
              <w:top w:val="single" w:sz="4" w:space="0" w:color="auto"/>
              <w:left w:val="single" w:sz="4" w:space="0" w:color="auto"/>
              <w:bottom w:val="single" w:sz="4" w:space="0" w:color="auto"/>
              <w:right w:val="single" w:sz="4" w:space="0" w:color="auto"/>
            </w:tcBorders>
          </w:tcPr>
          <w:p w14:paraId="13B6F9FF" w14:textId="436AF1A8"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6DA16F5F" w14:textId="3DFF6EA3" w:rsidR="00681D6E" w:rsidRPr="00DB6D28" w:rsidRDefault="00DB6D28" w:rsidP="009953F1">
            <w:pPr>
              <w:jc w:val="left"/>
              <w:rPr>
                <w:rStyle w:val="hps"/>
                <w:rFonts w:cs="Arial"/>
                <w:b/>
                <w:bCs/>
                <w:color w:val="222222"/>
                <w:sz w:val="20"/>
              </w:rPr>
            </w:pPr>
            <w:r>
              <w:rPr>
                <w:rStyle w:val="hps"/>
                <w:rFonts w:cs="Arial"/>
                <w:b/>
                <w:bCs/>
                <w:color w:val="222222"/>
                <w:sz w:val="20"/>
              </w:rPr>
              <w:t>Z</w:t>
            </w:r>
            <w:r w:rsidRPr="00DB6D28">
              <w:rPr>
                <w:rStyle w:val="hps"/>
                <w:rFonts w:cs="Arial"/>
                <w:b/>
                <w:bCs/>
                <w:color w:val="222222"/>
                <w:sz w:val="20"/>
              </w:rPr>
              <w:t xml:space="preserve">aslepení </w:t>
            </w:r>
            <w:r w:rsidR="0070545F">
              <w:rPr>
                <w:rStyle w:val="hps"/>
                <w:rFonts w:cs="Arial"/>
                <w:b/>
                <w:bCs/>
                <w:color w:val="222222"/>
                <w:sz w:val="20"/>
              </w:rPr>
              <w:t>n</w:t>
            </w:r>
            <w:r w:rsidR="0070545F">
              <w:rPr>
                <w:rStyle w:val="hps"/>
                <w:rFonts w:cs="Arial"/>
                <w:b/>
                <w:bCs/>
                <w:color w:val="222222"/>
              </w:rPr>
              <w:t xml:space="preserve">evyužitých </w:t>
            </w:r>
            <w:r w:rsidR="00D43FCD">
              <w:rPr>
                <w:rStyle w:val="hps"/>
                <w:rFonts w:cs="Arial"/>
                <w:b/>
                <w:bCs/>
                <w:color w:val="222222"/>
                <w:sz w:val="20"/>
              </w:rPr>
              <w:t>prostup</w:t>
            </w:r>
            <w:r w:rsidR="0070545F">
              <w:rPr>
                <w:rStyle w:val="hps"/>
                <w:rFonts w:cs="Arial"/>
                <w:b/>
                <w:bCs/>
                <w:color w:val="222222"/>
                <w:sz w:val="20"/>
              </w:rPr>
              <w:t>ů</w:t>
            </w:r>
          </w:p>
        </w:tc>
        <w:tc>
          <w:tcPr>
            <w:tcW w:w="543" w:type="pct"/>
            <w:tcBorders>
              <w:top w:val="single" w:sz="4" w:space="0" w:color="auto"/>
              <w:left w:val="single" w:sz="4" w:space="0" w:color="auto"/>
              <w:bottom w:val="single" w:sz="4" w:space="0" w:color="auto"/>
              <w:right w:val="single" w:sz="4" w:space="0" w:color="auto"/>
            </w:tcBorders>
          </w:tcPr>
          <w:p w14:paraId="653A7124" w14:textId="1046FD35" w:rsidR="00DB6D28" w:rsidRPr="009F48D9" w:rsidRDefault="00D43FCD" w:rsidP="0070545F">
            <w:pPr>
              <w:rPr>
                <w:rFonts w:cs="Arial"/>
                <w:sz w:val="20"/>
              </w:rPr>
            </w:pPr>
            <w:r>
              <w:rPr>
                <w:rFonts w:cs="Arial"/>
                <w:sz w:val="20"/>
              </w:rPr>
              <w:t>6</w:t>
            </w:r>
            <w:r w:rsidR="009953F1">
              <w:rPr>
                <w:rFonts w:cs="Arial"/>
                <w:sz w:val="20"/>
              </w:rPr>
              <w:t xml:space="preserve"> </w:t>
            </w:r>
            <w:r w:rsidR="00DB6D28">
              <w:rPr>
                <w:rFonts w:cs="Arial"/>
                <w:sz w:val="20"/>
              </w:rPr>
              <w:t>kpl</w:t>
            </w:r>
            <w:r w:rsidR="009953F1">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0E1365FF" w14:textId="4748AE27" w:rsidR="00681D6E" w:rsidRPr="009F48D9" w:rsidRDefault="00681D6E" w:rsidP="00681D6E">
            <w:pPr>
              <w:rPr>
                <w:rFonts w:cs="Arial"/>
                <w:sz w:val="20"/>
              </w:rPr>
            </w:pPr>
          </w:p>
        </w:tc>
      </w:tr>
      <w:tr w:rsidR="00681D6E" w:rsidRPr="00E4470E" w14:paraId="6EB1C88E" w14:textId="77777777" w:rsidTr="00D34940">
        <w:tc>
          <w:tcPr>
            <w:tcW w:w="504" w:type="pct"/>
            <w:tcBorders>
              <w:top w:val="single" w:sz="4" w:space="0" w:color="auto"/>
              <w:left w:val="single" w:sz="4" w:space="0" w:color="auto"/>
              <w:bottom w:val="single" w:sz="4" w:space="0" w:color="auto"/>
              <w:right w:val="single" w:sz="4" w:space="0" w:color="auto"/>
            </w:tcBorders>
          </w:tcPr>
          <w:p w14:paraId="45149956"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424B55C1"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09A46C2E" w14:textId="4472A104" w:rsidR="00681D6E" w:rsidRPr="00FD4235" w:rsidRDefault="00FD4235" w:rsidP="00681D6E">
            <w:pPr>
              <w:rPr>
                <w:rStyle w:val="hps"/>
                <w:rFonts w:cs="Arial"/>
                <w:color w:val="222222"/>
                <w:sz w:val="20"/>
              </w:rPr>
            </w:pPr>
            <w:r w:rsidRPr="00FD4235">
              <w:rPr>
                <w:rStyle w:val="hps"/>
                <w:rFonts w:cs="Arial"/>
                <w:color w:val="222222"/>
                <w:sz w:val="20"/>
              </w:rPr>
              <w:t>Z</w:t>
            </w:r>
            <w:r w:rsidR="009953F1" w:rsidRPr="00FD4235">
              <w:rPr>
                <w:rStyle w:val="hps"/>
                <w:rFonts w:cs="Arial"/>
                <w:color w:val="222222"/>
                <w:sz w:val="20"/>
              </w:rPr>
              <w:t xml:space="preserve">aslepení prostupů </w:t>
            </w:r>
            <w:r w:rsidR="009320AA" w:rsidRPr="00FD4235">
              <w:rPr>
                <w:rStyle w:val="hps"/>
                <w:rFonts w:cs="Arial"/>
                <w:color w:val="222222"/>
                <w:sz w:val="20"/>
              </w:rPr>
              <w:t xml:space="preserve">4x DN150 a 2x DN200 </w:t>
            </w:r>
            <w:r w:rsidR="0070545F" w:rsidRPr="00FD4235">
              <w:rPr>
                <w:rStyle w:val="hps"/>
                <w:rFonts w:cs="Arial"/>
                <w:color w:val="222222"/>
                <w:sz w:val="20"/>
              </w:rPr>
              <w:t xml:space="preserve">v žb. stěně tl. 300 mm </w:t>
            </w:r>
            <w:r w:rsidR="009953F1" w:rsidRPr="00FD4235">
              <w:rPr>
                <w:rStyle w:val="hps"/>
                <w:rFonts w:cs="Arial"/>
                <w:color w:val="222222"/>
                <w:sz w:val="20"/>
              </w:rPr>
              <w:t xml:space="preserve">po demontovaném </w:t>
            </w:r>
            <w:r w:rsidR="0070545F" w:rsidRPr="00FD4235">
              <w:rPr>
                <w:rStyle w:val="hps"/>
                <w:rFonts w:cs="Arial"/>
                <w:color w:val="222222"/>
                <w:sz w:val="20"/>
              </w:rPr>
              <w:t xml:space="preserve">potrubí plovoucích nečistot, uzavření čela stěny </w:t>
            </w:r>
            <w:r w:rsidR="009320AA" w:rsidRPr="00FD4235">
              <w:rPr>
                <w:rStyle w:val="hps"/>
                <w:rFonts w:cs="Arial"/>
                <w:color w:val="222222"/>
                <w:sz w:val="20"/>
              </w:rPr>
              <w:t>nerez</w:t>
            </w:r>
            <w:r w:rsidR="0070545F" w:rsidRPr="00FD4235">
              <w:rPr>
                <w:rStyle w:val="hps"/>
                <w:rFonts w:cs="Arial"/>
                <w:color w:val="222222"/>
                <w:sz w:val="20"/>
              </w:rPr>
              <w:t>ovým</w:t>
            </w:r>
            <w:r w:rsidR="009953F1" w:rsidRPr="00FD4235">
              <w:rPr>
                <w:rStyle w:val="hps"/>
                <w:rFonts w:cs="Arial"/>
                <w:color w:val="222222"/>
                <w:sz w:val="20"/>
              </w:rPr>
              <w:t xml:space="preserve"> </w:t>
            </w:r>
            <w:r w:rsidR="009320AA" w:rsidRPr="00FD4235">
              <w:rPr>
                <w:rStyle w:val="hps"/>
                <w:rFonts w:cs="Arial"/>
                <w:color w:val="222222"/>
                <w:sz w:val="20"/>
              </w:rPr>
              <w:t>p</w:t>
            </w:r>
            <w:r w:rsidR="00DB6D28" w:rsidRPr="00FD4235">
              <w:rPr>
                <w:rStyle w:val="hps"/>
                <w:rFonts w:cs="Arial"/>
                <w:color w:val="222222"/>
                <w:sz w:val="20"/>
              </w:rPr>
              <w:t>lech</w:t>
            </w:r>
            <w:r w:rsidR="009320AA" w:rsidRPr="00FD4235">
              <w:rPr>
                <w:rStyle w:val="hps"/>
                <w:rFonts w:cs="Arial"/>
                <w:color w:val="222222"/>
                <w:sz w:val="20"/>
              </w:rPr>
              <w:t xml:space="preserve">em </w:t>
            </w:r>
            <w:r w:rsidR="00DB6D28" w:rsidRPr="00FD4235">
              <w:rPr>
                <w:rStyle w:val="hps"/>
                <w:rFonts w:cs="Arial"/>
                <w:color w:val="222222"/>
                <w:sz w:val="20"/>
              </w:rPr>
              <w:t>350x</w:t>
            </w:r>
            <w:r w:rsidR="009320AA" w:rsidRPr="00FD4235">
              <w:rPr>
                <w:rStyle w:val="hps"/>
                <w:rFonts w:cs="Arial"/>
                <w:color w:val="222222"/>
                <w:sz w:val="20"/>
              </w:rPr>
              <w:t>350x</w:t>
            </w:r>
            <w:r w:rsidR="00DB6D28" w:rsidRPr="00FD4235">
              <w:rPr>
                <w:rStyle w:val="hps"/>
                <w:rFonts w:cs="Arial"/>
                <w:color w:val="222222"/>
                <w:sz w:val="20"/>
              </w:rPr>
              <w:t>5</w:t>
            </w:r>
            <w:r w:rsidR="009320AA" w:rsidRPr="00FD4235">
              <w:rPr>
                <w:rStyle w:val="hps"/>
                <w:rFonts w:cs="Arial"/>
                <w:color w:val="222222"/>
                <w:sz w:val="20"/>
              </w:rPr>
              <w:t xml:space="preserve"> mm</w:t>
            </w:r>
            <w:r w:rsidR="00DB6D28" w:rsidRPr="00FD4235">
              <w:rPr>
                <w:rStyle w:val="hps"/>
                <w:rFonts w:cs="Arial"/>
                <w:color w:val="222222"/>
                <w:sz w:val="20"/>
              </w:rPr>
              <w:t>, včetně kotvení a těsnícího tmelu</w:t>
            </w:r>
          </w:p>
          <w:p w14:paraId="185B1503" w14:textId="6CA69A21" w:rsidR="009953F1" w:rsidRPr="009F48D9" w:rsidRDefault="009953F1" w:rsidP="00681D6E">
            <w:pPr>
              <w:rPr>
                <w:rStyle w:val="hps"/>
                <w:rFonts w:cs="Arial"/>
                <w:color w:val="222222"/>
                <w:sz w:val="20"/>
              </w:rPr>
            </w:pPr>
          </w:p>
        </w:tc>
        <w:tc>
          <w:tcPr>
            <w:tcW w:w="543" w:type="pct"/>
            <w:tcBorders>
              <w:top w:val="single" w:sz="4" w:space="0" w:color="auto"/>
              <w:left w:val="single" w:sz="4" w:space="0" w:color="auto"/>
              <w:bottom w:val="single" w:sz="4" w:space="0" w:color="auto"/>
              <w:right w:val="single" w:sz="4" w:space="0" w:color="auto"/>
            </w:tcBorders>
          </w:tcPr>
          <w:p w14:paraId="7941C3AB"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6AFC5E12" w14:textId="77777777" w:rsidR="00681D6E" w:rsidRPr="009F48D9" w:rsidRDefault="00681D6E" w:rsidP="00681D6E">
            <w:pPr>
              <w:rPr>
                <w:rFonts w:cs="Arial"/>
                <w:sz w:val="20"/>
              </w:rPr>
            </w:pPr>
          </w:p>
        </w:tc>
      </w:tr>
      <w:tr w:rsidR="00681D6E" w:rsidRPr="00FD4235" w14:paraId="50135F7E" w14:textId="77777777" w:rsidTr="00D34940">
        <w:tc>
          <w:tcPr>
            <w:tcW w:w="504" w:type="pct"/>
            <w:tcBorders>
              <w:top w:val="single" w:sz="4" w:space="0" w:color="auto"/>
              <w:left w:val="single" w:sz="4" w:space="0" w:color="auto"/>
              <w:bottom w:val="single" w:sz="4" w:space="0" w:color="auto"/>
              <w:right w:val="single" w:sz="4" w:space="0" w:color="auto"/>
            </w:tcBorders>
          </w:tcPr>
          <w:p w14:paraId="3567DEB5" w14:textId="3FB25FC8" w:rsidR="00681D6E" w:rsidRPr="009F48D9" w:rsidRDefault="00DB6D28" w:rsidP="00681D6E">
            <w:pPr>
              <w:rPr>
                <w:rFonts w:cs="Arial"/>
                <w:b/>
                <w:sz w:val="20"/>
              </w:rPr>
            </w:pPr>
            <w:r>
              <w:rPr>
                <w:rFonts w:cs="Arial"/>
                <w:b/>
                <w:sz w:val="20"/>
              </w:rPr>
              <w:t>0</w:t>
            </w:r>
            <w:r w:rsidR="00681D6E">
              <w:rPr>
                <w:rFonts w:cs="Arial"/>
                <w:b/>
                <w:sz w:val="20"/>
              </w:rPr>
              <w:t>1.10</w:t>
            </w:r>
          </w:p>
        </w:tc>
        <w:tc>
          <w:tcPr>
            <w:tcW w:w="620" w:type="pct"/>
            <w:tcBorders>
              <w:top w:val="single" w:sz="4" w:space="0" w:color="auto"/>
              <w:left w:val="single" w:sz="4" w:space="0" w:color="auto"/>
              <w:bottom w:val="single" w:sz="4" w:space="0" w:color="auto"/>
              <w:right w:val="single" w:sz="4" w:space="0" w:color="auto"/>
            </w:tcBorders>
          </w:tcPr>
          <w:p w14:paraId="6CD7879D" w14:textId="1543925A" w:rsidR="00681D6E" w:rsidRPr="00FD4235" w:rsidRDefault="00681D6E" w:rsidP="00681D6E">
            <w:pPr>
              <w:rPr>
                <w:rFonts w:cs="Arial"/>
                <w:b/>
                <w:sz w:val="20"/>
              </w:rPr>
            </w:pPr>
          </w:p>
        </w:tc>
        <w:tc>
          <w:tcPr>
            <w:tcW w:w="2714" w:type="pct"/>
            <w:tcBorders>
              <w:top w:val="single" w:sz="4" w:space="0" w:color="auto"/>
              <w:left w:val="single" w:sz="4" w:space="0" w:color="auto"/>
              <w:bottom w:val="single" w:sz="4" w:space="0" w:color="auto"/>
              <w:right w:val="single" w:sz="4" w:space="0" w:color="auto"/>
            </w:tcBorders>
          </w:tcPr>
          <w:p w14:paraId="237A8547" w14:textId="6FC054B8" w:rsidR="00681D6E" w:rsidRPr="00A7485B" w:rsidRDefault="00D43FCD" w:rsidP="00FD4235">
            <w:pPr>
              <w:rPr>
                <w:rFonts w:cs="Arial"/>
                <w:b/>
                <w:sz w:val="20"/>
              </w:rPr>
            </w:pPr>
            <w:r w:rsidRPr="00D43FCD">
              <w:rPr>
                <w:rFonts w:cs="Arial"/>
                <w:b/>
                <w:sz w:val="20"/>
              </w:rPr>
              <w:t>Vr</w:t>
            </w:r>
            <w:r w:rsidRPr="00FD4235">
              <w:rPr>
                <w:rFonts w:cs="Arial"/>
                <w:b/>
                <w:sz w:val="20"/>
              </w:rPr>
              <w:t>t</w:t>
            </w:r>
            <w:r w:rsidR="00FD4235" w:rsidRPr="00FD4235">
              <w:rPr>
                <w:rFonts w:cs="Arial"/>
                <w:b/>
                <w:sz w:val="20"/>
              </w:rPr>
              <w:t xml:space="preserve">ání nových prostupů </w:t>
            </w:r>
          </w:p>
        </w:tc>
        <w:tc>
          <w:tcPr>
            <w:tcW w:w="543" w:type="pct"/>
            <w:tcBorders>
              <w:top w:val="single" w:sz="4" w:space="0" w:color="auto"/>
              <w:left w:val="single" w:sz="4" w:space="0" w:color="auto"/>
              <w:bottom w:val="single" w:sz="4" w:space="0" w:color="auto"/>
              <w:right w:val="single" w:sz="4" w:space="0" w:color="auto"/>
            </w:tcBorders>
          </w:tcPr>
          <w:p w14:paraId="2E57B65B" w14:textId="5631A259" w:rsidR="00681D6E" w:rsidRPr="00FD4235" w:rsidRDefault="009320AA" w:rsidP="00681D6E">
            <w:pPr>
              <w:rPr>
                <w:rFonts w:cs="Arial"/>
                <w:bCs/>
                <w:sz w:val="20"/>
              </w:rPr>
            </w:pPr>
            <w:r w:rsidRPr="00FD4235">
              <w:rPr>
                <w:rFonts w:cs="Arial"/>
                <w:bCs/>
                <w:sz w:val="20"/>
              </w:rPr>
              <w:t xml:space="preserve">1 </w:t>
            </w:r>
            <w:r w:rsidR="00DB6D28" w:rsidRPr="00FD4235">
              <w:rPr>
                <w:rFonts w:cs="Arial"/>
                <w:bCs/>
                <w:sz w:val="20"/>
              </w:rPr>
              <w:t>kpl</w:t>
            </w:r>
            <w:r w:rsidRPr="00FD4235">
              <w:rPr>
                <w:rFonts w:cs="Arial"/>
                <w:bCs/>
                <w:sz w:val="20"/>
              </w:rPr>
              <w:t>.</w:t>
            </w:r>
          </w:p>
        </w:tc>
        <w:tc>
          <w:tcPr>
            <w:tcW w:w="619" w:type="pct"/>
            <w:tcBorders>
              <w:top w:val="single" w:sz="4" w:space="0" w:color="auto"/>
              <w:left w:val="single" w:sz="4" w:space="0" w:color="auto"/>
              <w:bottom w:val="single" w:sz="4" w:space="0" w:color="auto"/>
              <w:right w:val="single" w:sz="4" w:space="0" w:color="auto"/>
            </w:tcBorders>
          </w:tcPr>
          <w:p w14:paraId="75FB986C" w14:textId="78C58C4D" w:rsidR="00681D6E" w:rsidRPr="00FD4235" w:rsidRDefault="00681D6E" w:rsidP="00681D6E">
            <w:pPr>
              <w:rPr>
                <w:rFonts w:cs="Arial"/>
                <w:b/>
                <w:sz w:val="20"/>
              </w:rPr>
            </w:pPr>
          </w:p>
        </w:tc>
      </w:tr>
      <w:tr w:rsidR="00681D6E" w:rsidRPr="00E4470E" w14:paraId="1508ED77" w14:textId="77777777" w:rsidTr="00D34940">
        <w:tc>
          <w:tcPr>
            <w:tcW w:w="504" w:type="pct"/>
            <w:tcBorders>
              <w:top w:val="single" w:sz="4" w:space="0" w:color="auto"/>
              <w:left w:val="single" w:sz="4" w:space="0" w:color="auto"/>
              <w:bottom w:val="single" w:sz="4" w:space="0" w:color="auto"/>
              <w:right w:val="single" w:sz="4" w:space="0" w:color="auto"/>
            </w:tcBorders>
          </w:tcPr>
          <w:p w14:paraId="12435325"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3BD97B46"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612FE2C9" w14:textId="5BED94CF" w:rsidR="00681D6E" w:rsidRDefault="009320AA" w:rsidP="00681D6E">
            <w:pPr>
              <w:rPr>
                <w:rFonts w:cs="Arial"/>
                <w:sz w:val="20"/>
              </w:rPr>
            </w:pPr>
            <w:r>
              <w:rPr>
                <w:rFonts w:cs="Arial"/>
                <w:sz w:val="20"/>
              </w:rPr>
              <w:t>J</w:t>
            </w:r>
            <w:r>
              <w:rPr>
                <w:sz w:val="20"/>
              </w:rPr>
              <w:t>ádrový vývrt otvoru s vnitřním průměrem 400 mm</w:t>
            </w:r>
            <w:r w:rsidR="00DB6D28" w:rsidRPr="00DB6D28">
              <w:rPr>
                <w:rFonts w:cs="Arial"/>
                <w:sz w:val="20"/>
              </w:rPr>
              <w:t xml:space="preserve"> </w:t>
            </w:r>
            <w:r w:rsidR="00FD4235" w:rsidRPr="00FD4235">
              <w:rPr>
                <w:rStyle w:val="hps"/>
                <w:rFonts w:cs="Arial"/>
                <w:color w:val="222222"/>
                <w:sz w:val="20"/>
              </w:rPr>
              <w:t>v žb. stěně tl. 300 mm</w:t>
            </w:r>
            <w:r w:rsidR="00FD4235">
              <w:rPr>
                <w:rStyle w:val="hps"/>
                <w:rFonts w:cs="Arial"/>
                <w:color w:val="222222"/>
                <w:sz w:val="20"/>
              </w:rPr>
              <w:t xml:space="preserve"> </w:t>
            </w:r>
            <w:r w:rsidR="00FD4235" w:rsidRPr="00FD4235">
              <w:rPr>
                <w:rStyle w:val="hps"/>
                <w:rFonts w:cs="Arial"/>
                <w:color w:val="222222"/>
                <w:sz w:val="20"/>
              </w:rPr>
              <w:t>pro potrubí odtahu plovoucích nečistot</w:t>
            </w:r>
            <w:r w:rsidR="00FD4235">
              <w:rPr>
                <w:rStyle w:val="hps"/>
                <w:rFonts w:cs="Arial"/>
                <w:color w:val="222222"/>
                <w:sz w:val="20"/>
              </w:rPr>
              <w:t xml:space="preserve"> z naklápěcího žlabu,</w:t>
            </w:r>
            <w:r w:rsidR="00FD4235" w:rsidRPr="00DB6D28">
              <w:rPr>
                <w:rFonts w:cs="Arial"/>
                <w:sz w:val="20"/>
              </w:rPr>
              <w:t xml:space="preserve"> </w:t>
            </w:r>
            <w:r w:rsidR="00DB6D28" w:rsidRPr="00DB6D28">
              <w:rPr>
                <w:rFonts w:cs="Arial"/>
                <w:sz w:val="20"/>
              </w:rPr>
              <w:t xml:space="preserve">včetně </w:t>
            </w:r>
            <w:r>
              <w:rPr>
                <w:rFonts w:cs="Arial"/>
                <w:sz w:val="20"/>
              </w:rPr>
              <w:t xml:space="preserve">likvidace odpadu a zatěsnění prostupu nerez potrubí profilu 306x3 mm </w:t>
            </w:r>
            <w:r w:rsidR="00FD4235">
              <w:rPr>
                <w:rFonts w:cs="Arial"/>
                <w:sz w:val="20"/>
              </w:rPr>
              <w:t>s</w:t>
            </w:r>
            <w:r w:rsidR="00FD4235">
              <w:t>egmentovým těsněním</w:t>
            </w:r>
          </w:p>
          <w:p w14:paraId="6FD6F760" w14:textId="2F1EB69B" w:rsidR="009953F1" w:rsidRPr="00A7485B" w:rsidRDefault="009953F1" w:rsidP="00681D6E">
            <w:pPr>
              <w:rPr>
                <w:rFonts w:cs="Arial"/>
                <w:sz w:val="20"/>
              </w:rPr>
            </w:pPr>
          </w:p>
        </w:tc>
        <w:tc>
          <w:tcPr>
            <w:tcW w:w="543" w:type="pct"/>
            <w:tcBorders>
              <w:top w:val="single" w:sz="4" w:space="0" w:color="auto"/>
              <w:left w:val="single" w:sz="4" w:space="0" w:color="auto"/>
              <w:bottom w:val="single" w:sz="4" w:space="0" w:color="auto"/>
              <w:right w:val="single" w:sz="4" w:space="0" w:color="auto"/>
            </w:tcBorders>
          </w:tcPr>
          <w:p w14:paraId="24DD0FC5"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4FB2AFA3" w14:textId="77777777" w:rsidR="00681D6E" w:rsidRPr="009F48D9" w:rsidRDefault="00681D6E" w:rsidP="00681D6E">
            <w:pPr>
              <w:rPr>
                <w:rFonts w:cs="Arial"/>
                <w:sz w:val="20"/>
              </w:rPr>
            </w:pPr>
          </w:p>
        </w:tc>
      </w:tr>
      <w:tr w:rsidR="00681D6E" w:rsidRPr="00E4470E" w14:paraId="62201B9E" w14:textId="77777777" w:rsidTr="00D34940">
        <w:tc>
          <w:tcPr>
            <w:tcW w:w="504" w:type="pct"/>
            <w:tcBorders>
              <w:top w:val="single" w:sz="4" w:space="0" w:color="auto"/>
              <w:left w:val="single" w:sz="4" w:space="0" w:color="auto"/>
              <w:bottom w:val="single" w:sz="4" w:space="0" w:color="auto"/>
              <w:right w:val="single" w:sz="4" w:space="0" w:color="auto"/>
            </w:tcBorders>
          </w:tcPr>
          <w:p w14:paraId="128A9B44" w14:textId="39114C34" w:rsidR="00681D6E" w:rsidRPr="009F48D9" w:rsidRDefault="00DB6D28" w:rsidP="00681D6E">
            <w:pPr>
              <w:rPr>
                <w:rFonts w:cs="Arial"/>
                <w:b/>
                <w:sz w:val="20"/>
              </w:rPr>
            </w:pPr>
            <w:r>
              <w:rPr>
                <w:rFonts w:cs="Arial"/>
                <w:b/>
                <w:sz w:val="20"/>
              </w:rPr>
              <w:t>0</w:t>
            </w:r>
            <w:r w:rsidR="00681D6E">
              <w:rPr>
                <w:rFonts w:cs="Arial"/>
                <w:b/>
                <w:sz w:val="20"/>
              </w:rPr>
              <w:t>1.11</w:t>
            </w:r>
          </w:p>
        </w:tc>
        <w:tc>
          <w:tcPr>
            <w:tcW w:w="620" w:type="pct"/>
            <w:tcBorders>
              <w:top w:val="single" w:sz="4" w:space="0" w:color="auto"/>
              <w:left w:val="single" w:sz="4" w:space="0" w:color="auto"/>
              <w:bottom w:val="single" w:sz="4" w:space="0" w:color="auto"/>
              <w:right w:val="single" w:sz="4" w:space="0" w:color="auto"/>
            </w:tcBorders>
          </w:tcPr>
          <w:p w14:paraId="6A73398C" w14:textId="0C7E2960" w:rsidR="00681D6E" w:rsidRPr="00DB6D28" w:rsidRDefault="00681D6E" w:rsidP="00681D6E">
            <w:pPr>
              <w:rPr>
                <w:b/>
                <w:sz w:val="20"/>
              </w:rPr>
            </w:pPr>
          </w:p>
        </w:tc>
        <w:tc>
          <w:tcPr>
            <w:tcW w:w="2714" w:type="pct"/>
            <w:tcBorders>
              <w:top w:val="single" w:sz="4" w:space="0" w:color="auto"/>
              <w:left w:val="single" w:sz="4" w:space="0" w:color="auto"/>
              <w:bottom w:val="single" w:sz="4" w:space="0" w:color="auto"/>
              <w:right w:val="single" w:sz="4" w:space="0" w:color="auto"/>
            </w:tcBorders>
          </w:tcPr>
          <w:p w14:paraId="61739263" w14:textId="54123469" w:rsidR="00681D6E" w:rsidRPr="00DB6D28" w:rsidRDefault="00DB6D28" w:rsidP="00681D6E">
            <w:pPr>
              <w:rPr>
                <w:rStyle w:val="hps"/>
                <w:rFonts w:cs="Arial"/>
                <w:b/>
                <w:color w:val="222222"/>
                <w:sz w:val="20"/>
              </w:rPr>
            </w:pPr>
            <w:r w:rsidRPr="00DB6D28">
              <w:rPr>
                <w:rStyle w:val="hps"/>
                <w:rFonts w:cs="Arial"/>
                <w:b/>
                <w:color w:val="222222"/>
                <w:sz w:val="20"/>
              </w:rPr>
              <w:t>D</w:t>
            </w:r>
            <w:r w:rsidRPr="00DB6D28">
              <w:rPr>
                <w:rStyle w:val="hps"/>
                <w:b/>
                <w:color w:val="222222"/>
                <w:sz w:val="20"/>
              </w:rPr>
              <w:t>emontáže</w:t>
            </w:r>
          </w:p>
        </w:tc>
        <w:tc>
          <w:tcPr>
            <w:tcW w:w="543" w:type="pct"/>
            <w:tcBorders>
              <w:top w:val="single" w:sz="4" w:space="0" w:color="auto"/>
              <w:left w:val="single" w:sz="4" w:space="0" w:color="auto"/>
              <w:bottom w:val="single" w:sz="4" w:space="0" w:color="auto"/>
              <w:right w:val="single" w:sz="4" w:space="0" w:color="auto"/>
            </w:tcBorders>
          </w:tcPr>
          <w:p w14:paraId="29C3DAB3" w14:textId="0685AAF2" w:rsidR="00681D6E" w:rsidRPr="009F48D9" w:rsidRDefault="00DB6D28" w:rsidP="00681D6E">
            <w:pPr>
              <w:rPr>
                <w:rFonts w:cs="Arial"/>
                <w:sz w:val="20"/>
              </w:rPr>
            </w:pPr>
            <w:r>
              <w:rPr>
                <w:rFonts w:cs="Arial"/>
                <w:sz w:val="20"/>
              </w:rPr>
              <w:t>1</w:t>
            </w:r>
            <w:r w:rsidR="009428D9">
              <w:rPr>
                <w:rFonts w:cs="Arial"/>
                <w:sz w:val="20"/>
              </w:rPr>
              <w:t xml:space="preserve"> </w:t>
            </w:r>
            <w:r>
              <w:rPr>
                <w:rFonts w:cs="Arial"/>
                <w:sz w:val="20"/>
              </w:rPr>
              <w:t>kpl</w:t>
            </w:r>
            <w:r w:rsidR="009428D9">
              <w:rPr>
                <w:rFonts w:cs="Arial"/>
                <w:sz w:val="20"/>
              </w:rPr>
              <w:t>.</w:t>
            </w:r>
          </w:p>
        </w:tc>
        <w:tc>
          <w:tcPr>
            <w:tcW w:w="619" w:type="pct"/>
            <w:tcBorders>
              <w:top w:val="single" w:sz="4" w:space="0" w:color="auto"/>
              <w:left w:val="single" w:sz="4" w:space="0" w:color="auto"/>
              <w:bottom w:val="single" w:sz="4" w:space="0" w:color="auto"/>
              <w:right w:val="single" w:sz="4" w:space="0" w:color="auto"/>
            </w:tcBorders>
          </w:tcPr>
          <w:p w14:paraId="59A9CCBC" w14:textId="5C523261" w:rsidR="00681D6E" w:rsidRPr="009F48D9" w:rsidRDefault="00681D6E" w:rsidP="00681D6E">
            <w:pPr>
              <w:rPr>
                <w:rFonts w:cs="Arial"/>
                <w:sz w:val="20"/>
              </w:rPr>
            </w:pPr>
          </w:p>
        </w:tc>
      </w:tr>
      <w:tr w:rsidR="00681D6E" w:rsidRPr="00E4470E" w14:paraId="0E36D4BA" w14:textId="77777777" w:rsidTr="00D34940">
        <w:tc>
          <w:tcPr>
            <w:tcW w:w="504" w:type="pct"/>
            <w:tcBorders>
              <w:top w:val="single" w:sz="4" w:space="0" w:color="auto"/>
              <w:left w:val="single" w:sz="4" w:space="0" w:color="auto"/>
              <w:bottom w:val="single" w:sz="4" w:space="0" w:color="auto"/>
              <w:right w:val="single" w:sz="4" w:space="0" w:color="auto"/>
            </w:tcBorders>
          </w:tcPr>
          <w:p w14:paraId="04D055A4" w14:textId="77777777" w:rsidR="00681D6E" w:rsidRPr="009F48D9" w:rsidRDefault="00681D6E" w:rsidP="00681D6E">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477234DE" w14:textId="77777777" w:rsidR="00681D6E" w:rsidRPr="009F48D9" w:rsidRDefault="00681D6E" w:rsidP="00681D6E">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35B348D9" w14:textId="30500E33" w:rsidR="00DB6D28" w:rsidRPr="00DB6D28" w:rsidRDefault="00DB6D28" w:rsidP="00DB6D28">
            <w:pPr>
              <w:rPr>
                <w:rStyle w:val="hps"/>
                <w:rFonts w:cs="Arial"/>
                <w:color w:val="222222"/>
                <w:sz w:val="20"/>
              </w:rPr>
            </w:pPr>
            <w:r>
              <w:rPr>
                <w:rStyle w:val="hps"/>
                <w:rFonts w:cs="Arial"/>
                <w:color w:val="222222"/>
                <w:sz w:val="20"/>
              </w:rPr>
              <w:t>-</w:t>
            </w:r>
            <w:r w:rsidR="009320AA">
              <w:rPr>
                <w:rStyle w:val="hps"/>
                <w:rFonts w:cs="Arial"/>
                <w:color w:val="222222"/>
                <w:sz w:val="20"/>
              </w:rPr>
              <w:t xml:space="preserve"> </w:t>
            </w:r>
            <w:r>
              <w:rPr>
                <w:rStyle w:val="hps"/>
                <w:rFonts w:cs="Arial"/>
                <w:color w:val="222222"/>
                <w:sz w:val="20"/>
              </w:rPr>
              <w:t>2</w:t>
            </w:r>
            <w:r w:rsidR="009320AA">
              <w:rPr>
                <w:rStyle w:val="hps"/>
                <w:rFonts w:cs="Arial"/>
                <w:color w:val="222222"/>
                <w:sz w:val="20"/>
              </w:rPr>
              <w:t xml:space="preserve"> </w:t>
            </w:r>
            <w:r>
              <w:rPr>
                <w:rStyle w:val="hps"/>
                <w:rFonts w:cs="Arial"/>
                <w:color w:val="222222"/>
                <w:sz w:val="20"/>
              </w:rPr>
              <w:t xml:space="preserve">kpl </w:t>
            </w:r>
            <w:r w:rsidRPr="00DB6D28">
              <w:rPr>
                <w:rStyle w:val="hps"/>
                <w:rFonts w:cs="Arial"/>
                <w:color w:val="222222"/>
                <w:sz w:val="20"/>
              </w:rPr>
              <w:t>demontáž stávajícího shrabovacího zařízení Zickert v</w:t>
            </w:r>
            <w:r w:rsidR="00BB0FD8">
              <w:rPr>
                <w:rStyle w:val="hps"/>
                <w:rFonts w:cs="Arial"/>
                <w:color w:val="222222"/>
                <w:sz w:val="20"/>
              </w:rPr>
              <w:t> </w:t>
            </w:r>
            <w:r w:rsidRPr="00DB6D28">
              <w:rPr>
                <w:rStyle w:val="hps"/>
                <w:rFonts w:cs="Arial"/>
                <w:color w:val="222222"/>
                <w:sz w:val="20"/>
              </w:rPr>
              <w:t>DN</w:t>
            </w:r>
            <w:r w:rsidR="00BB0FD8">
              <w:rPr>
                <w:rStyle w:val="hps"/>
                <w:rFonts w:cs="Arial"/>
                <w:color w:val="222222"/>
                <w:sz w:val="20"/>
              </w:rPr>
              <w:t>3</w:t>
            </w:r>
            <w:r w:rsidRPr="00DB6D28">
              <w:rPr>
                <w:rStyle w:val="hps"/>
                <w:rFonts w:cs="Arial"/>
                <w:color w:val="222222"/>
                <w:sz w:val="20"/>
              </w:rPr>
              <w:t>5, včetně pohonu</w:t>
            </w:r>
          </w:p>
          <w:p w14:paraId="39FE6F98" w14:textId="16BA828A" w:rsidR="00DB6D28" w:rsidRDefault="00DB6D28" w:rsidP="00DB6D28">
            <w:pPr>
              <w:rPr>
                <w:rStyle w:val="hps"/>
                <w:rFonts w:cs="Arial"/>
                <w:color w:val="222222"/>
                <w:sz w:val="20"/>
              </w:rPr>
            </w:pPr>
            <w:r>
              <w:rPr>
                <w:rStyle w:val="hps"/>
                <w:rFonts w:cs="Arial"/>
                <w:color w:val="222222"/>
                <w:sz w:val="20"/>
              </w:rPr>
              <w:t>-</w:t>
            </w:r>
            <w:r w:rsidR="009320AA">
              <w:rPr>
                <w:rStyle w:val="hps"/>
                <w:rFonts w:cs="Arial"/>
                <w:color w:val="222222"/>
                <w:sz w:val="20"/>
              </w:rPr>
              <w:t xml:space="preserve"> </w:t>
            </w:r>
            <w:r>
              <w:rPr>
                <w:rStyle w:val="hps"/>
                <w:rFonts w:cs="Arial"/>
                <w:color w:val="222222"/>
                <w:sz w:val="20"/>
              </w:rPr>
              <w:t>1</w:t>
            </w:r>
            <w:r w:rsidR="009320AA">
              <w:rPr>
                <w:rStyle w:val="hps"/>
                <w:rFonts w:cs="Arial"/>
                <w:color w:val="222222"/>
                <w:sz w:val="20"/>
              </w:rPr>
              <w:t xml:space="preserve"> </w:t>
            </w:r>
            <w:r>
              <w:rPr>
                <w:rStyle w:val="hps"/>
                <w:rFonts w:cs="Arial"/>
                <w:color w:val="222222"/>
                <w:sz w:val="20"/>
              </w:rPr>
              <w:t xml:space="preserve">kpl </w:t>
            </w:r>
            <w:r w:rsidRPr="00DB6D28">
              <w:rPr>
                <w:rStyle w:val="hps"/>
                <w:rFonts w:cs="Arial"/>
                <w:color w:val="222222"/>
                <w:sz w:val="20"/>
              </w:rPr>
              <w:t>demontáž stávající norné stěny, délky 12</w:t>
            </w:r>
            <w:r w:rsidR="009320AA">
              <w:rPr>
                <w:rStyle w:val="hps"/>
                <w:rFonts w:cs="Arial"/>
                <w:color w:val="222222"/>
                <w:sz w:val="20"/>
              </w:rPr>
              <w:t xml:space="preserve"> </w:t>
            </w:r>
            <w:r w:rsidR="009320AA">
              <w:rPr>
                <w:rStyle w:val="hps"/>
                <w:color w:val="222222"/>
              </w:rPr>
              <w:t>m</w:t>
            </w:r>
            <w:r w:rsidRPr="00DB6D28">
              <w:rPr>
                <w:rStyle w:val="hps"/>
                <w:rFonts w:cs="Arial"/>
                <w:color w:val="222222"/>
                <w:sz w:val="20"/>
              </w:rPr>
              <w:t>, výšky 3,1</w:t>
            </w:r>
            <w:r w:rsidR="009320AA">
              <w:rPr>
                <w:rStyle w:val="hps"/>
                <w:rFonts w:cs="Arial"/>
                <w:color w:val="222222"/>
                <w:sz w:val="20"/>
              </w:rPr>
              <w:t xml:space="preserve"> </w:t>
            </w:r>
            <w:r w:rsidRPr="00DB6D28">
              <w:rPr>
                <w:rStyle w:val="hps"/>
                <w:rFonts w:cs="Arial"/>
                <w:color w:val="222222"/>
                <w:sz w:val="20"/>
              </w:rPr>
              <w:t>m, včetně nosného profilu, m=750</w:t>
            </w:r>
            <w:r w:rsidR="009428D9">
              <w:rPr>
                <w:rStyle w:val="hps"/>
                <w:rFonts w:cs="Arial"/>
                <w:color w:val="222222"/>
                <w:sz w:val="20"/>
              </w:rPr>
              <w:t xml:space="preserve"> k</w:t>
            </w:r>
            <w:r w:rsidRPr="00DB6D28">
              <w:rPr>
                <w:rStyle w:val="hps"/>
                <w:rFonts w:cs="Arial"/>
                <w:color w:val="222222"/>
                <w:sz w:val="20"/>
              </w:rPr>
              <w:t>g</w:t>
            </w:r>
          </w:p>
          <w:p w14:paraId="640CE1BB" w14:textId="6128E3EB" w:rsidR="001F3E15" w:rsidRPr="00DB6D28" w:rsidRDefault="001F3E15" w:rsidP="001F3E15">
            <w:pPr>
              <w:rPr>
                <w:rStyle w:val="hps"/>
                <w:rFonts w:cs="Arial"/>
                <w:color w:val="222222"/>
                <w:sz w:val="20"/>
              </w:rPr>
            </w:pPr>
            <w:r>
              <w:rPr>
                <w:rStyle w:val="hps"/>
                <w:rFonts w:cs="Arial"/>
                <w:color w:val="222222"/>
                <w:sz w:val="20"/>
              </w:rPr>
              <w:t xml:space="preserve">- 1kpl </w:t>
            </w:r>
            <w:r w:rsidRPr="00DB6D28">
              <w:rPr>
                <w:rStyle w:val="hps"/>
                <w:rFonts w:cs="Arial"/>
                <w:color w:val="222222"/>
                <w:sz w:val="20"/>
              </w:rPr>
              <w:t xml:space="preserve">šetrná demontáž </w:t>
            </w:r>
            <w:r>
              <w:rPr>
                <w:rStyle w:val="hps"/>
                <w:rFonts w:cs="Arial"/>
                <w:color w:val="222222"/>
                <w:sz w:val="20"/>
              </w:rPr>
              <w:t>n</w:t>
            </w:r>
            <w:r>
              <w:rPr>
                <w:rStyle w:val="hps"/>
                <w:rFonts w:cs="Arial"/>
                <w:color w:val="222222"/>
              </w:rPr>
              <w:t>átokového</w:t>
            </w:r>
            <w:r w:rsidRPr="00DB6D28">
              <w:rPr>
                <w:rStyle w:val="hps"/>
                <w:rFonts w:cs="Arial"/>
                <w:color w:val="222222"/>
                <w:sz w:val="20"/>
              </w:rPr>
              <w:t xml:space="preserve"> potrubí DN500 (506x3</w:t>
            </w:r>
            <w:r>
              <w:rPr>
                <w:rStyle w:val="hps"/>
                <w:rFonts w:cs="Arial"/>
                <w:color w:val="222222"/>
                <w:sz w:val="20"/>
              </w:rPr>
              <w:t>)</w:t>
            </w:r>
            <w:r>
              <w:rPr>
                <w:rStyle w:val="hps"/>
                <w:rFonts w:cs="Arial"/>
                <w:color w:val="222222"/>
              </w:rPr>
              <w:t xml:space="preserve"> s dílčími výtoky 10x DN250, délka 11,5 m</w:t>
            </w:r>
          </w:p>
          <w:p w14:paraId="710BEDFC" w14:textId="696CC56E" w:rsidR="00DB6D28" w:rsidRPr="00DB6D28" w:rsidRDefault="00DB6D28" w:rsidP="00DB6D28">
            <w:pPr>
              <w:rPr>
                <w:rStyle w:val="hps"/>
                <w:rFonts w:cs="Arial"/>
                <w:color w:val="222222"/>
                <w:sz w:val="20"/>
              </w:rPr>
            </w:pPr>
            <w:r>
              <w:rPr>
                <w:rStyle w:val="hps"/>
                <w:rFonts w:cs="Arial"/>
                <w:color w:val="222222"/>
                <w:sz w:val="20"/>
              </w:rPr>
              <w:t>-</w:t>
            </w:r>
            <w:r w:rsidR="009320AA">
              <w:rPr>
                <w:rStyle w:val="hps"/>
                <w:rFonts w:cs="Arial"/>
                <w:color w:val="222222"/>
                <w:sz w:val="20"/>
              </w:rPr>
              <w:t xml:space="preserve"> </w:t>
            </w:r>
            <w:r>
              <w:rPr>
                <w:rStyle w:val="hps"/>
                <w:rFonts w:cs="Arial"/>
                <w:color w:val="222222"/>
                <w:sz w:val="20"/>
              </w:rPr>
              <w:t xml:space="preserve">1kpl </w:t>
            </w:r>
            <w:r w:rsidRPr="00DB6D28">
              <w:rPr>
                <w:rStyle w:val="hps"/>
                <w:rFonts w:cs="Arial"/>
                <w:color w:val="222222"/>
                <w:sz w:val="20"/>
              </w:rPr>
              <w:t>šetrná demontáž odtokového děrovaného potrubí DN500 (506x3) v přední části nádrže, délka cca 2x</w:t>
            </w:r>
            <w:r w:rsidR="009320AA">
              <w:rPr>
                <w:rStyle w:val="hps"/>
                <w:rFonts w:cs="Arial"/>
                <w:color w:val="222222"/>
                <w:sz w:val="20"/>
              </w:rPr>
              <w:t xml:space="preserve"> </w:t>
            </w:r>
            <w:r w:rsidRPr="00DB6D28">
              <w:rPr>
                <w:rStyle w:val="hps"/>
                <w:rFonts w:cs="Arial"/>
                <w:color w:val="222222"/>
                <w:sz w:val="20"/>
              </w:rPr>
              <w:t>20</w:t>
            </w:r>
            <w:r w:rsidR="009320AA">
              <w:rPr>
                <w:rStyle w:val="hps"/>
                <w:rFonts w:cs="Arial"/>
                <w:color w:val="222222"/>
                <w:sz w:val="20"/>
              </w:rPr>
              <w:t> </w:t>
            </w:r>
            <w:r w:rsidRPr="00DB6D28">
              <w:rPr>
                <w:rStyle w:val="hps"/>
                <w:rFonts w:cs="Arial"/>
                <w:color w:val="222222"/>
                <w:sz w:val="20"/>
              </w:rPr>
              <w:t>200</w:t>
            </w:r>
            <w:r w:rsidR="009320AA">
              <w:rPr>
                <w:rStyle w:val="hps"/>
                <w:rFonts w:cs="Arial"/>
                <w:color w:val="222222"/>
                <w:sz w:val="20"/>
              </w:rPr>
              <w:t xml:space="preserve"> </w:t>
            </w:r>
            <w:r w:rsidR="001F3E15">
              <w:rPr>
                <w:rStyle w:val="hps"/>
                <w:rFonts w:cs="Arial"/>
                <w:color w:val="222222"/>
                <w:sz w:val="20"/>
              </w:rPr>
              <w:t>m</w:t>
            </w:r>
            <w:r w:rsidR="001F3E15">
              <w:rPr>
                <w:rStyle w:val="hps"/>
                <w:rFonts w:cs="Arial"/>
                <w:color w:val="222222"/>
              </w:rPr>
              <w:t>m</w:t>
            </w:r>
            <w:r w:rsidRPr="00DB6D28">
              <w:rPr>
                <w:rStyle w:val="hps"/>
                <w:rFonts w:cs="Arial"/>
                <w:color w:val="222222"/>
                <w:sz w:val="20"/>
              </w:rPr>
              <w:t>, nerez</w:t>
            </w:r>
          </w:p>
          <w:p w14:paraId="71B5DF98" w14:textId="3CCBAD16" w:rsidR="00DB6D28" w:rsidRPr="00DB6D28" w:rsidRDefault="00DB6D28" w:rsidP="00DB6D28">
            <w:pPr>
              <w:rPr>
                <w:rStyle w:val="hps"/>
                <w:rFonts w:cs="Arial"/>
                <w:color w:val="222222"/>
                <w:sz w:val="20"/>
              </w:rPr>
            </w:pPr>
            <w:r>
              <w:rPr>
                <w:rStyle w:val="hps"/>
                <w:rFonts w:cs="Arial"/>
                <w:color w:val="222222"/>
                <w:sz w:val="20"/>
              </w:rPr>
              <w:t>-</w:t>
            </w:r>
            <w:r w:rsidR="009428D9">
              <w:rPr>
                <w:rStyle w:val="hps"/>
                <w:rFonts w:cs="Arial"/>
                <w:color w:val="222222"/>
                <w:sz w:val="20"/>
              </w:rPr>
              <w:t xml:space="preserve"> </w:t>
            </w:r>
            <w:r>
              <w:rPr>
                <w:rStyle w:val="hps"/>
                <w:rFonts w:cs="Arial"/>
                <w:color w:val="222222"/>
                <w:sz w:val="20"/>
              </w:rPr>
              <w:t>1</w:t>
            </w:r>
            <w:r w:rsidR="009428D9">
              <w:rPr>
                <w:rStyle w:val="hps"/>
                <w:rFonts w:cs="Arial"/>
                <w:color w:val="222222"/>
                <w:sz w:val="20"/>
              </w:rPr>
              <w:t xml:space="preserve"> </w:t>
            </w:r>
            <w:r>
              <w:rPr>
                <w:rStyle w:val="hps"/>
                <w:rFonts w:cs="Arial"/>
                <w:color w:val="222222"/>
                <w:sz w:val="20"/>
              </w:rPr>
              <w:t xml:space="preserve">kpl </w:t>
            </w:r>
            <w:r w:rsidRPr="00DB6D28">
              <w:rPr>
                <w:rStyle w:val="hps"/>
                <w:rFonts w:cs="Arial"/>
                <w:color w:val="222222"/>
                <w:sz w:val="20"/>
              </w:rPr>
              <w:t xml:space="preserve">demontáž </w:t>
            </w:r>
            <w:r w:rsidR="001F3E15" w:rsidRPr="00DB6D28">
              <w:rPr>
                <w:rStyle w:val="hps"/>
                <w:rFonts w:cs="Arial"/>
                <w:color w:val="222222"/>
                <w:sz w:val="20"/>
              </w:rPr>
              <w:t xml:space="preserve">odtokového </w:t>
            </w:r>
            <w:r w:rsidRPr="00DB6D28">
              <w:rPr>
                <w:rStyle w:val="hps"/>
                <w:rFonts w:cs="Arial"/>
                <w:color w:val="222222"/>
                <w:sz w:val="20"/>
              </w:rPr>
              <w:t>potrubí DN500 (506x3) pod žlabem vratného kalu, nerez, m=100</w:t>
            </w:r>
            <w:r w:rsidR="009428D9">
              <w:rPr>
                <w:rStyle w:val="hps"/>
                <w:rFonts w:cs="Arial"/>
                <w:color w:val="222222"/>
                <w:sz w:val="20"/>
              </w:rPr>
              <w:t xml:space="preserve"> </w:t>
            </w:r>
            <w:r w:rsidRPr="00DB6D28">
              <w:rPr>
                <w:rStyle w:val="hps"/>
                <w:rFonts w:cs="Arial"/>
                <w:color w:val="222222"/>
                <w:sz w:val="20"/>
              </w:rPr>
              <w:t>kg</w:t>
            </w:r>
          </w:p>
          <w:p w14:paraId="694FBE95" w14:textId="29E1D81D" w:rsidR="00DB6D28" w:rsidRPr="00DB6D28" w:rsidRDefault="00DB6D28" w:rsidP="00DB6D28">
            <w:pPr>
              <w:rPr>
                <w:rStyle w:val="hps"/>
                <w:rFonts w:cs="Arial"/>
                <w:color w:val="222222"/>
                <w:sz w:val="20"/>
              </w:rPr>
            </w:pPr>
            <w:r>
              <w:rPr>
                <w:rStyle w:val="hps"/>
                <w:rFonts w:cs="Arial"/>
                <w:color w:val="222222"/>
                <w:sz w:val="20"/>
              </w:rPr>
              <w:t>-</w:t>
            </w:r>
            <w:r w:rsidR="009428D9">
              <w:rPr>
                <w:rStyle w:val="hps"/>
                <w:rFonts w:cs="Arial"/>
                <w:color w:val="222222"/>
                <w:sz w:val="20"/>
              </w:rPr>
              <w:t xml:space="preserve"> </w:t>
            </w:r>
            <w:r>
              <w:rPr>
                <w:rStyle w:val="hps"/>
                <w:rFonts w:cs="Arial"/>
                <w:color w:val="222222"/>
                <w:sz w:val="20"/>
              </w:rPr>
              <w:t>18</w:t>
            </w:r>
            <w:r w:rsidR="009428D9">
              <w:rPr>
                <w:rStyle w:val="hps"/>
                <w:rFonts w:cs="Arial"/>
                <w:color w:val="222222"/>
                <w:sz w:val="20"/>
              </w:rPr>
              <w:t xml:space="preserve"> </w:t>
            </w:r>
            <w:r>
              <w:rPr>
                <w:rStyle w:val="hps"/>
                <w:rFonts w:cs="Arial"/>
                <w:color w:val="222222"/>
                <w:sz w:val="20"/>
              </w:rPr>
              <w:t xml:space="preserve">ks </w:t>
            </w:r>
            <w:r w:rsidRPr="00DB6D28">
              <w:rPr>
                <w:rStyle w:val="hps"/>
                <w:rFonts w:cs="Arial"/>
                <w:color w:val="222222"/>
                <w:sz w:val="20"/>
              </w:rPr>
              <w:t xml:space="preserve">demontáž </w:t>
            </w:r>
            <w:r w:rsidR="009428D9">
              <w:rPr>
                <w:rStyle w:val="hps"/>
                <w:rFonts w:cs="Arial"/>
                <w:color w:val="222222"/>
                <w:sz w:val="20"/>
              </w:rPr>
              <w:t xml:space="preserve">konzolových </w:t>
            </w:r>
            <w:r w:rsidRPr="00DB6D28">
              <w:rPr>
                <w:rStyle w:val="hps"/>
                <w:rFonts w:cs="Arial"/>
                <w:color w:val="222222"/>
                <w:sz w:val="20"/>
              </w:rPr>
              <w:t>podpěr odtokového děrovaného potrubí DN500 (506x3) v přední polovině nádrže, nerez</w:t>
            </w:r>
          </w:p>
          <w:p w14:paraId="334F376A" w14:textId="5B223DC8" w:rsidR="00DB6D28" w:rsidRPr="00DB6D28" w:rsidRDefault="00DB6D28" w:rsidP="00DB6D28">
            <w:pPr>
              <w:rPr>
                <w:rStyle w:val="hps"/>
                <w:rFonts w:cs="Arial"/>
                <w:color w:val="222222"/>
                <w:sz w:val="20"/>
              </w:rPr>
            </w:pPr>
            <w:r>
              <w:rPr>
                <w:rStyle w:val="hps"/>
                <w:rFonts w:cs="Arial"/>
                <w:color w:val="222222"/>
                <w:sz w:val="20"/>
              </w:rPr>
              <w:t>-</w:t>
            </w:r>
            <w:r w:rsidR="009428D9">
              <w:rPr>
                <w:rStyle w:val="hps"/>
                <w:rFonts w:cs="Arial"/>
                <w:color w:val="222222"/>
                <w:sz w:val="20"/>
              </w:rPr>
              <w:t xml:space="preserve"> </w:t>
            </w:r>
            <w:r>
              <w:rPr>
                <w:rStyle w:val="hps"/>
                <w:rFonts w:cs="Arial"/>
                <w:color w:val="222222"/>
                <w:sz w:val="20"/>
              </w:rPr>
              <w:t>1</w:t>
            </w:r>
            <w:r w:rsidR="009428D9">
              <w:rPr>
                <w:rStyle w:val="hps"/>
                <w:rFonts w:cs="Arial"/>
                <w:color w:val="222222"/>
                <w:sz w:val="20"/>
              </w:rPr>
              <w:t xml:space="preserve"> </w:t>
            </w:r>
            <w:r>
              <w:rPr>
                <w:rStyle w:val="hps"/>
                <w:rFonts w:cs="Arial"/>
                <w:color w:val="222222"/>
                <w:sz w:val="20"/>
              </w:rPr>
              <w:t xml:space="preserve">ks </w:t>
            </w:r>
            <w:r w:rsidRPr="00DB6D28">
              <w:rPr>
                <w:rStyle w:val="hps"/>
                <w:rFonts w:cs="Arial"/>
                <w:color w:val="222222"/>
                <w:sz w:val="20"/>
              </w:rPr>
              <w:t xml:space="preserve">demontáž zařízení </w:t>
            </w:r>
            <w:r w:rsidR="009428D9">
              <w:rPr>
                <w:rStyle w:val="hps"/>
                <w:rFonts w:cs="Arial"/>
                <w:color w:val="222222"/>
                <w:sz w:val="20"/>
              </w:rPr>
              <w:t>odběru</w:t>
            </w:r>
            <w:r w:rsidRPr="00DB6D28">
              <w:rPr>
                <w:rStyle w:val="hps"/>
                <w:rFonts w:cs="Arial"/>
                <w:color w:val="222222"/>
                <w:sz w:val="20"/>
              </w:rPr>
              <w:t xml:space="preserve"> pl</w:t>
            </w:r>
            <w:r w:rsidR="009428D9">
              <w:rPr>
                <w:rStyle w:val="hps"/>
                <w:rFonts w:cs="Arial"/>
                <w:color w:val="222222"/>
                <w:sz w:val="20"/>
              </w:rPr>
              <w:t>ovoucích</w:t>
            </w:r>
            <w:r w:rsidRPr="00DB6D28">
              <w:rPr>
                <w:rStyle w:val="hps"/>
                <w:rFonts w:cs="Arial"/>
                <w:color w:val="222222"/>
                <w:sz w:val="20"/>
              </w:rPr>
              <w:t xml:space="preserve"> nečistot u dělící stěny flokulačního prostoru m=40</w:t>
            </w:r>
            <w:r w:rsidR="009428D9">
              <w:rPr>
                <w:rStyle w:val="hps"/>
                <w:rFonts w:cs="Arial"/>
                <w:color w:val="222222"/>
                <w:sz w:val="20"/>
              </w:rPr>
              <w:t xml:space="preserve"> </w:t>
            </w:r>
            <w:r w:rsidRPr="00DB6D28">
              <w:rPr>
                <w:rStyle w:val="hps"/>
                <w:rFonts w:cs="Arial"/>
                <w:color w:val="222222"/>
                <w:sz w:val="20"/>
              </w:rPr>
              <w:t>kg</w:t>
            </w:r>
          </w:p>
          <w:p w14:paraId="6304F860" w14:textId="77777777" w:rsidR="00681D6E" w:rsidRDefault="00DB6D28" w:rsidP="00DB6D28">
            <w:pPr>
              <w:rPr>
                <w:rStyle w:val="hps"/>
                <w:rFonts w:cs="Arial"/>
                <w:color w:val="222222"/>
                <w:sz w:val="20"/>
              </w:rPr>
            </w:pPr>
            <w:r>
              <w:rPr>
                <w:rStyle w:val="hps"/>
                <w:rFonts w:cs="Arial"/>
                <w:color w:val="222222"/>
                <w:sz w:val="20"/>
              </w:rPr>
              <w:t>-</w:t>
            </w:r>
            <w:r w:rsidR="009428D9">
              <w:rPr>
                <w:rStyle w:val="hps"/>
                <w:rFonts w:cs="Arial"/>
                <w:color w:val="222222"/>
                <w:sz w:val="20"/>
              </w:rPr>
              <w:t xml:space="preserve"> </w:t>
            </w:r>
            <w:r>
              <w:rPr>
                <w:rStyle w:val="hps"/>
                <w:rFonts w:cs="Arial"/>
                <w:color w:val="222222"/>
                <w:sz w:val="20"/>
              </w:rPr>
              <w:t>2</w:t>
            </w:r>
            <w:r w:rsidR="009428D9">
              <w:rPr>
                <w:rStyle w:val="hps"/>
                <w:rFonts w:cs="Arial"/>
                <w:color w:val="222222"/>
                <w:sz w:val="20"/>
              </w:rPr>
              <w:t xml:space="preserve"> </w:t>
            </w:r>
            <w:r>
              <w:rPr>
                <w:rStyle w:val="hps"/>
                <w:rFonts w:cs="Arial"/>
                <w:color w:val="222222"/>
                <w:sz w:val="20"/>
              </w:rPr>
              <w:t xml:space="preserve">ks </w:t>
            </w:r>
            <w:r w:rsidRPr="00DB6D28">
              <w:rPr>
                <w:rStyle w:val="hps"/>
                <w:rFonts w:cs="Arial"/>
                <w:color w:val="222222"/>
                <w:sz w:val="20"/>
              </w:rPr>
              <w:t xml:space="preserve">demontáž </w:t>
            </w:r>
            <w:r w:rsidR="009428D9" w:rsidRPr="00DB6D28">
              <w:rPr>
                <w:rStyle w:val="hps"/>
                <w:rFonts w:cs="Arial"/>
                <w:color w:val="222222"/>
                <w:sz w:val="20"/>
              </w:rPr>
              <w:t xml:space="preserve">zařízení </w:t>
            </w:r>
            <w:r w:rsidR="009428D9">
              <w:rPr>
                <w:rStyle w:val="hps"/>
                <w:rFonts w:cs="Arial"/>
                <w:color w:val="222222"/>
                <w:sz w:val="20"/>
              </w:rPr>
              <w:t>odběru</w:t>
            </w:r>
            <w:r w:rsidR="009428D9" w:rsidRPr="00DB6D28">
              <w:rPr>
                <w:rStyle w:val="hps"/>
                <w:rFonts w:cs="Arial"/>
                <w:color w:val="222222"/>
                <w:sz w:val="20"/>
              </w:rPr>
              <w:t xml:space="preserve"> </w:t>
            </w:r>
            <w:r w:rsidRPr="00DB6D28">
              <w:rPr>
                <w:rStyle w:val="hps"/>
                <w:rFonts w:cs="Arial"/>
                <w:color w:val="222222"/>
                <w:sz w:val="20"/>
              </w:rPr>
              <w:t>plovoucích nečistot u žlabu vratného kalu m=</w:t>
            </w:r>
            <w:r w:rsidR="00202EA6">
              <w:rPr>
                <w:rStyle w:val="hps"/>
                <w:rFonts w:cs="Arial"/>
                <w:color w:val="222222"/>
                <w:sz w:val="20"/>
              </w:rPr>
              <w:t>2x</w:t>
            </w:r>
            <w:r w:rsidRPr="00DB6D28">
              <w:rPr>
                <w:rStyle w:val="hps"/>
                <w:rFonts w:cs="Arial"/>
                <w:color w:val="222222"/>
                <w:sz w:val="20"/>
              </w:rPr>
              <w:t xml:space="preserve"> 50</w:t>
            </w:r>
            <w:r w:rsidR="00202EA6">
              <w:rPr>
                <w:rStyle w:val="hps"/>
                <w:rFonts w:cs="Arial"/>
                <w:color w:val="222222"/>
                <w:sz w:val="20"/>
              </w:rPr>
              <w:t xml:space="preserve"> </w:t>
            </w:r>
            <w:r w:rsidRPr="00DB6D28">
              <w:rPr>
                <w:rStyle w:val="hps"/>
                <w:rFonts w:cs="Arial"/>
                <w:color w:val="222222"/>
                <w:sz w:val="20"/>
              </w:rPr>
              <w:t>kg</w:t>
            </w:r>
          </w:p>
          <w:p w14:paraId="207C1D0A" w14:textId="58188945" w:rsidR="00202EA6" w:rsidRPr="009F48D9" w:rsidRDefault="00202EA6" w:rsidP="00DB6D28">
            <w:pPr>
              <w:rPr>
                <w:rStyle w:val="hps"/>
                <w:rFonts w:cs="Arial"/>
                <w:color w:val="222222"/>
                <w:sz w:val="20"/>
              </w:rPr>
            </w:pPr>
          </w:p>
        </w:tc>
        <w:tc>
          <w:tcPr>
            <w:tcW w:w="543" w:type="pct"/>
            <w:tcBorders>
              <w:top w:val="single" w:sz="4" w:space="0" w:color="auto"/>
              <w:left w:val="single" w:sz="4" w:space="0" w:color="auto"/>
              <w:bottom w:val="single" w:sz="4" w:space="0" w:color="auto"/>
              <w:right w:val="single" w:sz="4" w:space="0" w:color="auto"/>
            </w:tcBorders>
          </w:tcPr>
          <w:p w14:paraId="5472C46D" w14:textId="77777777" w:rsidR="00681D6E" w:rsidRPr="009F48D9" w:rsidRDefault="00681D6E" w:rsidP="00681D6E">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51E6617D" w14:textId="77777777" w:rsidR="00681D6E" w:rsidRPr="009F48D9" w:rsidRDefault="00681D6E" w:rsidP="00681D6E">
            <w:pPr>
              <w:rPr>
                <w:rFonts w:cs="Arial"/>
                <w:sz w:val="20"/>
              </w:rPr>
            </w:pPr>
          </w:p>
        </w:tc>
      </w:tr>
      <w:tr w:rsidR="00202EA6" w:rsidRPr="00E4470E" w14:paraId="327D502A" w14:textId="77777777" w:rsidTr="0051460C">
        <w:tc>
          <w:tcPr>
            <w:tcW w:w="504" w:type="pct"/>
            <w:tcBorders>
              <w:top w:val="single" w:sz="4" w:space="0" w:color="auto"/>
              <w:left w:val="single" w:sz="4" w:space="0" w:color="auto"/>
              <w:bottom w:val="single" w:sz="4" w:space="0" w:color="auto"/>
              <w:right w:val="single" w:sz="4" w:space="0" w:color="auto"/>
            </w:tcBorders>
          </w:tcPr>
          <w:p w14:paraId="09EAC80A" w14:textId="1DE8F4EF" w:rsidR="00202EA6" w:rsidRPr="009F48D9" w:rsidRDefault="00202EA6" w:rsidP="0051460C">
            <w:pPr>
              <w:rPr>
                <w:rFonts w:cs="Arial"/>
                <w:b/>
                <w:sz w:val="20"/>
              </w:rPr>
            </w:pPr>
            <w:r>
              <w:rPr>
                <w:rFonts w:cs="Arial"/>
                <w:b/>
                <w:sz w:val="20"/>
              </w:rPr>
              <w:lastRenderedPageBreak/>
              <w:t>01.12</w:t>
            </w:r>
          </w:p>
        </w:tc>
        <w:tc>
          <w:tcPr>
            <w:tcW w:w="620" w:type="pct"/>
            <w:tcBorders>
              <w:top w:val="single" w:sz="4" w:space="0" w:color="auto"/>
              <w:left w:val="single" w:sz="4" w:space="0" w:color="auto"/>
              <w:bottom w:val="single" w:sz="4" w:space="0" w:color="auto"/>
              <w:right w:val="single" w:sz="4" w:space="0" w:color="auto"/>
            </w:tcBorders>
          </w:tcPr>
          <w:p w14:paraId="0F08DE7C" w14:textId="77777777" w:rsidR="00202EA6" w:rsidRPr="00DB6D28" w:rsidRDefault="00202EA6" w:rsidP="0051460C">
            <w:pPr>
              <w:rPr>
                <w:b/>
                <w:sz w:val="20"/>
              </w:rPr>
            </w:pPr>
          </w:p>
        </w:tc>
        <w:tc>
          <w:tcPr>
            <w:tcW w:w="2714" w:type="pct"/>
            <w:tcBorders>
              <w:top w:val="single" w:sz="4" w:space="0" w:color="auto"/>
              <w:left w:val="single" w:sz="4" w:space="0" w:color="auto"/>
              <w:bottom w:val="single" w:sz="4" w:space="0" w:color="auto"/>
              <w:right w:val="single" w:sz="4" w:space="0" w:color="auto"/>
            </w:tcBorders>
          </w:tcPr>
          <w:p w14:paraId="624BED06" w14:textId="1060E2BF" w:rsidR="00202EA6" w:rsidRPr="00DB6D28" w:rsidRDefault="00202EA6" w:rsidP="0051460C">
            <w:pPr>
              <w:rPr>
                <w:rStyle w:val="hps"/>
                <w:rFonts w:cs="Arial"/>
                <w:b/>
                <w:color w:val="222222"/>
                <w:sz w:val="20"/>
              </w:rPr>
            </w:pPr>
            <w:r>
              <w:rPr>
                <w:rFonts w:cs="Arial"/>
                <w:b/>
                <w:bCs/>
                <w:sz w:val="20"/>
              </w:rPr>
              <w:t>O</w:t>
            </w:r>
            <w:r>
              <w:rPr>
                <w:b/>
                <w:bCs/>
              </w:rPr>
              <w:t>statní náklady</w:t>
            </w:r>
          </w:p>
        </w:tc>
        <w:tc>
          <w:tcPr>
            <w:tcW w:w="543" w:type="pct"/>
            <w:tcBorders>
              <w:top w:val="single" w:sz="4" w:space="0" w:color="auto"/>
              <w:left w:val="single" w:sz="4" w:space="0" w:color="auto"/>
              <w:bottom w:val="single" w:sz="4" w:space="0" w:color="auto"/>
              <w:right w:val="single" w:sz="4" w:space="0" w:color="auto"/>
            </w:tcBorders>
          </w:tcPr>
          <w:p w14:paraId="15D0DEF1" w14:textId="77777777" w:rsidR="00202EA6" w:rsidRPr="009F48D9" w:rsidRDefault="00202EA6" w:rsidP="0051460C">
            <w:pPr>
              <w:rPr>
                <w:rFonts w:cs="Arial"/>
                <w:sz w:val="20"/>
              </w:rPr>
            </w:pPr>
            <w:r>
              <w:rPr>
                <w:rFonts w:cs="Arial"/>
                <w:sz w:val="20"/>
              </w:rPr>
              <w:t>1 kpl.</w:t>
            </w:r>
          </w:p>
        </w:tc>
        <w:tc>
          <w:tcPr>
            <w:tcW w:w="619" w:type="pct"/>
            <w:tcBorders>
              <w:top w:val="single" w:sz="4" w:space="0" w:color="auto"/>
              <w:left w:val="single" w:sz="4" w:space="0" w:color="auto"/>
              <w:bottom w:val="single" w:sz="4" w:space="0" w:color="auto"/>
              <w:right w:val="single" w:sz="4" w:space="0" w:color="auto"/>
            </w:tcBorders>
          </w:tcPr>
          <w:p w14:paraId="09057C46" w14:textId="77777777" w:rsidR="00202EA6" w:rsidRPr="009F48D9" w:rsidRDefault="00202EA6" w:rsidP="0051460C">
            <w:pPr>
              <w:rPr>
                <w:rFonts w:cs="Arial"/>
                <w:sz w:val="20"/>
              </w:rPr>
            </w:pPr>
          </w:p>
        </w:tc>
      </w:tr>
      <w:tr w:rsidR="00202EA6" w:rsidRPr="00E4470E" w14:paraId="7BCD01F7" w14:textId="77777777" w:rsidTr="0051460C">
        <w:tc>
          <w:tcPr>
            <w:tcW w:w="504" w:type="pct"/>
            <w:tcBorders>
              <w:top w:val="single" w:sz="4" w:space="0" w:color="auto"/>
              <w:left w:val="single" w:sz="4" w:space="0" w:color="auto"/>
              <w:bottom w:val="single" w:sz="4" w:space="0" w:color="auto"/>
              <w:right w:val="single" w:sz="4" w:space="0" w:color="auto"/>
            </w:tcBorders>
          </w:tcPr>
          <w:p w14:paraId="05469300" w14:textId="77777777" w:rsidR="00202EA6" w:rsidRPr="009F48D9" w:rsidRDefault="00202EA6" w:rsidP="0051460C">
            <w:pPr>
              <w:rPr>
                <w:rFonts w:cs="Arial"/>
                <w:b/>
                <w:sz w:val="20"/>
              </w:rPr>
            </w:pPr>
          </w:p>
        </w:tc>
        <w:tc>
          <w:tcPr>
            <w:tcW w:w="620" w:type="pct"/>
            <w:tcBorders>
              <w:top w:val="single" w:sz="4" w:space="0" w:color="auto"/>
              <w:left w:val="single" w:sz="4" w:space="0" w:color="auto"/>
              <w:bottom w:val="single" w:sz="4" w:space="0" w:color="auto"/>
              <w:right w:val="single" w:sz="4" w:space="0" w:color="auto"/>
            </w:tcBorders>
          </w:tcPr>
          <w:p w14:paraId="7F8215FA" w14:textId="77777777" w:rsidR="00202EA6" w:rsidRPr="009F48D9" w:rsidRDefault="00202EA6" w:rsidP="0051460C">
            <w:pPr>
              <w:rPr>
                <w:b/>
                <w:bCs/>
                <w:sz w:val="20"/>
              </w:rPr>
            </w:pPr>
          </w:p>
        </w:tc>
        <w:tc>
          <w:tcPr>
            <w:tcW w:w="2714" w:type="pct"/>
            <w:tcBorders>
              <w:top w:val="single" w:sz="4" w:space="0" w:color="auto"/>
              <w:left w:val="single" w:sz="4" w:space="0" w:color="auto"/>
              <w:bottom w:val="single" w:sz="4" w:space="0" w:color="auto"/>
              <w:right w:val="single" w:sz="4" w:space="0" w:color="auto"/>
            </w:tcBorders>
          </w:tcPr>
          <w:p w14:paraId="3C29C42A" w14:textId="77777777" w:rsidR="00202EA6" w:rsidRDefault="007D0DE3" w:rsidP="007C525B">
            <w:pPr>
              <w:rPr>
                <w:rStyle w:val="hps"/>
                <w:rFonts w:cs="Arial"/>
                <w:color w:val="222222"/>
              </w:rPr>
            </w:pPr>
            <w:r>
              <w:rPr>
                <w:rStyle w:val="hps"/>
                <w:rFonts w:cs="Arial"/>
                <w:color w:val="222222"/>
              </w:rPr>
              <w:t>Z</w:t>
            </w:r>
            <w:r w:rsidR="000960C8">
              <w:rPr>
                <w:rStyle w:val="hps"/>
                <w:rFonts w:cs="Arial"/>
                <w:color w:val="222222"/>
              </w:rPr>
              <w:t>a</w:t>
            </w:r>
            <w:r w:rsidR="007C525B">
              <w:rPr>
                <w:rStyle w:val="hps"/>
                <w:rFonts w:cs="Arial"/>
                <w:color w:val="222222"/>
              </w:rPr>
              <w:t>hrnuje: za</w:t>
            </w:r>
            <w:r w:rsidR="000960C8">
              <w:rPr>
                <w:rStyle w:val="hps"/>
                <w:rFonts w:cs="Arial"/>
                <w:color w:val="222222"/>
              </w:rPr>
              <w:t xml:space="preserve">řízení staveniště, </w:t>
            </w:r>
            <w:r w:rsidR="007C525B">
              <w:rPr>
                <w:rStyle w:val="hps"/>
                <w:rFonts w:cs="Arial"/>
                <w:color w:val="222222"/>
              </w:rPr>
              <w:t>výrobní dokumen-taci, skutečné provedení, aktualizaci provozního řádu ČOV, doklady, k</w:t>
            </w:r>
            <w:r w:rsidR="007C525B" w:rsidRPr="000960C8">
              <w:rPr>
                <w:rStyle w:val="hps"/>
                <w:rFonts w:cs="Arial"/>
                <w:color w:val="222222"/>
              </w:rPr>
              <w:t>omplexní zkoušky</w:t>
            </w:r>
            <w:r w:rsidR="007C525B">
              <w:rPr>
                <w:rStyle w:val="hps"/>
                <w:rFonts w:cs="Arial"/>
                <w:color w:val="222222"/>
              </w:rPr>
              <w:t xml:space="preserve">, </w:t>
            </w:r>
            <w:r w:rsidR="000960C8">
              <w:rPr>
                <w:rStyle w:val="hps"/>
                <w:rFonts w:cs="Arial"/>
                <w:color w:val="222222"/>
              </w:rPr>
              <w:t>m</w:t>
            </w:r>
            <w:r w:rsidR="000960C8" w:rsidRPr="000960C8">
              <w:rPr>
                <w:rStyle w:val="hps"/>
                <w:rFonts w:cs="Arial"/>
                <w:color w:val="222222"/>
              </w:rPr>
              <w:t>oření a pasivac</w:t>
            </w:r>
            <w:r w:rsidR="007C525B">
              <w:rPr>
                <w:rStyle w:val="hps"/>
                <w:rFonts w:cs="Arial"/>
                <w:color w:val="222222"/>
              </w:rPr>
              <w:t>i</w:t>
            </w:r>
            <w:r w:rsidR="000960C8" w:rsidRPr="000960C8">
              <w:rPr>
                <w:rStyle w:val="hps"/>
                <w:rFonts w:cs="Arial"/>
                <w:color w:val="222222"/>
              </w:rPr>
              <w:t xml:space="preserve"> svarů</w:t>
            </w:r>
            <w:r w:rsidR="000960C8">
              <w:rPr>
                <w:rStyle w:val="hps"/>
                <w:rFonts w:cs="Arial"/>
                <w:color w:val="222222"/>
              </w:rPr>
              <w:t>,</w:t>
            </w:r>
            <w:r w:rsidR="00950B8D">
              <w:t xml:space="preserve"> </w:t>
            </w:r>
            <w:r w:rsidR="00950B8D">
              <w:rPr>
                <w:rStyle w:val="hps"/>
                <w:rFonts w:cs="Arial"/>
                <w:color w:val="222222"/>
              </w:rPr>
              <w:t>z</w:t>
            </w:r>
            <w:r w:rsidR="00950B8D" w:rsidRPr="00950B8D">
              <w:rPr>
                <w:rStyle w:val="hps"/>
                <w:rFonts w:cs="Arial"/>
                <w:color w:val="222222"/>
              </w:rPr>
              <w:t>aškolení obsluhy</w:t>
            </w:r>
          </w:p>
          <w:p w14:paraId="4B0C975F" w14:textId="747CAB3A" w:rsidR="007C525B" w:rsidRPr="00A7485B" w:rsidRDefault="007C525B" w:rsidP="007C525B">
            <w:pPr>
              <w:rPr>
                <w:rFonts w:cs="Arial"/>
                <w:sz w:val="20"/>
              </w:rPr>
            </w:pPr>
          </w:p>
        </w:tc>
        <w:tc>
          <w:tcPr>
            <w:tcW w:w="543" w:type="pct"/>
            <w:tcBorders>
              <w:top w:val="single" w:sz="4" w:space="0" w:color="auto"/>
              <w:left w:val="single" w:sz="4" w:space="0" w:color="auto"/>
              <w:bottom w:val="single" w:sz="4" w:space="0" w:color="auto"/>
              <w:right w:val="single" w:sz="4" w:space="0" w:color="auto"/>
            </w:tcBorders>
          </w:tcPr>
          <w:p w14:paraId="3D18038F" w14:textId="77777777" w:rsidR="00202EA6" w:rsidRPr="009F48D9" w:rsidRDefault="00202EA6" w:rsidP="0051460C">
            <w:pPr>
              <w:rPr>
                <w:rFonts w:cs="Arial"/>
                <w:sz w:val="20"/>
              </w:rPr>
            </w:pPr>
          </w:p>
        </w:tc>
        <w:tc>
          <w:tcPr>
            <w:tcW w:w="619" w:type="pct"/>
            <w:tcBorders>
              <w:top w:val="single" w:sz="4" w:space="0" w:color="auto"/>
              <w:left w:val="single" w:sz="4" w:space="0" w:color="auto"/>
              <w:bottom w:val="single" w:sz="4" w:space="0" w:color="auto"/>
              <w:right w:val="single" w:sz="4" w:space="0" w:color="auto"/>
            </w:tcBorders>
          </w:tcPr>
          <w:p w14:paraId="5D4D5BF1" w14:textId="77777777" w:rsidR="00202EA6" w:rsidRPr="009F48D9" w:rsidRDefault="00202EA6" w:rsidP="0051460C">
            <w:pPr>
              <w:rPr>
                <w:rFonts w:cs="Arial"/>
                <w:sz w:val="20"/>
              </w:rPr>
            </w:pPr>
          </w:p>
        </w:tc>
      </w:tr>
    </w:tbl>
    <w:p w14:paraId="0D1915CF" w14:textId="77777777" w:rsidR="001E067A" w:rsidRDefault="001E067A" w:rsidP="002A1AD5"/>
    <w:p w14:paraId="4395AE4A" w14:textId="77777777" w:rsidR="006A4412" w:rsidRDefault="00C449AB" w:rsidP="006F3A74">
      <w:pPr>
        <w:pStyle w:val="Nadpis2"/>
        <w:tabs>
          <w:tab w:val="clear" w:pos="1533"/>
          <w:tab w:val="num" w:pos="851"/>
        </w:tabs>
        <w:ind w:left="0" w:firstLine="0"/>
        <w:jc w:val="both"/>
      </w:pPr>
      <w:bookmarkStart w:id="11" w:name="_Toc165271121"/>
      <w:r w:rsidRPr="00C449AB">
        <w:t xml:space="preserve">Soupis </w:t>
      </w:r>
      <w:r>
        <w:t>spotřebičů</w:t>
      </w:r>
      <w:bookmarkEnd w:id="11"/>
    </w:p>
    <w:p w14:paraId="604C2D04" w14:textId="77777777" w:rsidR="00D0430D" w:rsidRDefault="00D0430D" w:rsidP="00D6788F"/>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992"/>
        <w:gridCol w:w="3827"/>
        <w:gridCol w:w="851"/>
        <w:gridCol w:w="850"/>
        <w:gridCol w:w="567"/>
        <w:gridCol w:w="992"/>
      </w:tblGrid>
      <w:tr w:rsidR="00681D6E" w:rsidRPr="00681D6E" w14:paraId="419E4C6F" w14:textId="77777777" w:rsidTr="00852D0D">
        <w:trPr>
          <w:trHeight w:val="599"/>
        </w:trPr>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6567CE03" w14:textId="77777777" w:rsidR="00681D6E" w:rsidRPr="00681D6E" w:rsidRDefault="00681D6E" w:rsidP="00681D6E">
            <w:pPr>
              <w:jc w:val="center"/>
              <w:rPr>
                <w:sz w:val="20"/>
              </w:rPr>
            </w:pPr>
            <w:r w:rsidRPr="00681D6E">
              <w:rPr>
                <w:sz w:val="20"/>
              </w:rPr>
              <w:t>Označení</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A5747F1" w14:textId="754B1503" w:rsidR="00681D6E" w:rsidRPr="00681D6E" w:rsidRDefault="00950B8D" w:rsidP="00681D6E">
            <w:pPr>
              <w:jc w:val="center"/>
              <w:rPr>
                <w:sz w:val="20"/>
              </w:rPr>
            </w:pPr>
            <w:r>
              <w:rPr>
                <w:sz w:val="20"/>
              </w:rPr>
              <w:t>Položka</w:t>
            </w:r>
            <w:r w:rsidR="00681D6E" w:rsidRPr="00681D6E">
              <w:rPr>
                <w:sz w:val="20"/>
              </w:rPr>
              <w:t>.</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616FD63E" w14:textId="77777777" w:rsidR="00681D6E" w:rsidRPr="00681D6E" w:rsidRDefault="00681D6E" w:rsidP="00681D6E">
            <w:pPr>
              <w:jc w:val="left"/>
              <w:rPr>
                <w:sz w:val="20"/>
              </w:rPr>
            </w:pPr>
            <w:r w:rsidRPr="00681D6E">
              <w:rPr>
                <w:sz w:val="20"/>
              </w:rPr>
              <w:t>Popis</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1A7B05BB" w14:textId="77777777" w:rsidR="00681D6E" w:rsidRPr="00681D6E" w:rsidRDefault="00681D6E" w:rsidP="00681D6E">
            <w:pPr>
              <w:jc w:val="center"/>
              <w:rPr>
                <w:sz w:val="20"/>
              </w:rPr>
            </w:pPr>
            <w:r w:rsidRPr="00681D6E">
              <w:rPr>
                <w:sz w:val="20"/>
              </w:rPr>
              <w:t>Výkon</w:t>
            </w:r>
          </w:p>
          <w:p w14:paraId="7C979E69" w14:textId="77777777" w:rsidR="00681D6E" w:rsidRPr="00681D6E" w:rsidRDefault="00681D6E" w:rsidP="00681D6E">
            <w:pPr>
              <w:jc w:val="center"/>
              <w:rPr>
                <w:sz w:val="20"/>
              </w:rPr>
            </w:pPr>
            <w:r w:rsidRPr="00681D6E">
              <w:rPr>
                <w:sz w:val="20"/>
              </w:rPr>
              <w:t>[kW]</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5FA52D49" w14:textId="77777777" w:rsidR="00681D6E" w:rsidRPr="00681D6E" w:rsidRDefault="00681D6E" w:rsidP="00681D6E">
            <w:pPr>
              <w:ind w:right="-75"/>
              <w:jc w:val="center"/>
              <w:rPr>
                <w:sz w:val="20"/>
              </w:rPr>
            </w:pPr>
            <w:r w:rsidRPr="00681D6E">
              <w:rPr>
                <w:sz w:val="20"/>
              </w:rPr>
              <w:t>Napětí</w:t>
            </w:r>
          </w:p>
          <w:p w14:paraId="5EC72F32" w14:textId="77777777" w:rsidR="00681D6E" w:rsidRPr="00681D6E" w:rsidRDefault="00681D6E" w:rsidP="00681D6E">
            <w:pPr>
              <w:ind w:right="-75"/>
              <w:jc w:val="center"/>
              <w:rPr>
                <w:sz w:val="20"/>
              </w:rPr>
            </w:pPr>
            <w:r w:rsidRPr="00681D6E">
              <w:rPr>
                <w:sz w:val="20"/>
              </w:rPr>
              <w:t>[V]</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1A6A7DAA" w14:textId="77777777" w:rsidR="00681D6E" w:rsidRPr="00681D6E" w:rsidRDefault="00681D6E" w:rsidP="00681D6E">
            <w:pPr>
              <w:jc w:val="center"/>
              <w:rPr>
                <w:sz w:val="20"/>
              </w:rPr>
            </w:pPr>
            <w:r w:rsidRPr="00681D6E">
              <w:rPr>
                <w:sz w:val="20"/>
              </w:rPr>
              <w:t>ks</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6396D6" w14:textId="244B7875" w:rsidR="00681D6E" w:rsidRPr="00681D6E" w:rsidRDefault="00681D6E" w:rsidP="00681D6E">
            <w:pPr>
              <w:jc w:val="center"/>
              <w:rPr>
                <w:sz w:val="20"/>
              </w:rPr>
            </w:pPr>
            <w:r w:rsidRPr="00681D6E">
              <w:rPr>
                <w:sz w:val="20"/>
              </w:rPr>
              <w:t>Poz</w:t>
            </w:r>
            <w:r w:rsidR="00950B8D">
              <w:rPr>
                <w:sz w:val="20"/>
              </w:rPr>
              <w:t>n.</w:t>
            </w:r>
          </w:p>
        </w:tc>
      </w:tr>
      <w:tr w:rsidR="00681D6E" w:rsidRPr="00681D6E" w14:paraId="65918CF4" w14:textId="77777777" w:rsidTr="00950B8D">
        <w:tc>
          <w:tcPr>
            <w:tcW w:w="1135" w:type="dxa"/>
            <w:tcBorders>
              <w:top w:val="single" w:sz="4" w:space="0" w:color="auto"/>
              <w:left w:val="single" w:sz="4" w:space="0" w:color="auto"/>
              <w:bottom w:val="single" w:sz="4" w:space="0" w:color="auto"/>
              <w:right w:val="single" w:sz="4" w:space="0" w:color="auto"/>
            </w:tcBorders>
            <w:shd w:val="clear" w:color="auto" w:fill="auto"/>
          </w:tcPr>
          <w:p w14:paraId="630D4D01" w14:textId="71AE0A04" w:rsidR="00681D6E" w:rsidRPr="00681D6E" w:rsidRDefault="00950B8D" w:rsidP="00681D6E">
            <w:pPr>
              <w:jc w:val="center"/>
              <w:rPr>
                <w:rFonts w:cs="Arial"/>
                <w:b/>
                <w:sz w:val="20"/>
              </w:rPr>
            </w:pPr>
            <w:r w:rsidRPr="00D34940">
              <w:rPr>
                <w:sz w:val="20"/>
              </w:rPr>
              <w:t>1</w:t>
            </w:r>
            <w:r w:rsidR="00805ABC">
              <w:rPr>
                <w:sz w:val="20"/>
              </w:rPr>
              <w:t>5</w:t>
            </w:r>
            <w:r w:rsidRPr="00D34940">
              <w:rPr>
                <w:sz w:val="20"/>
              </w:rPr>
              <w:t>M</w:t>
            </w:r>
            <w:r>
              <w:rPr>
                <w:sz w:val="20"/>
              </w:rPr>
              <w:t>T</w:t>
            </w:r>
            <w:r w:rsidRPr="00D34940">
              <w:rPr>
                <w:sz w:val="20"/>
              </w:rPr>
              <w:t>10</w:t>
            </w:r>
            <w:r>
              <w:rPr>
                <w:sz w:val="20"/>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500E2F" w14:textId="2E8F7B9B" w:rsidR="00681D6E" w:rsidRPr="00681D6E" w:rsidRDefault="009A712B" w:rsidP="00681D6E">
            <w:pPr>
              <w:jc w:val="center"/>
              <w:rPr>
                <w:rFonts w:cs="Arial"/>
                <w:sz w:val="20"/>
              </w:rPr>
            </w:pPr>
            <w:r>
              <w:rPr>
                <w:rFonts w:cs="Arial"/>
                <w:sz w:val="20"/>
              </w:rPr>
              <w:t>01</w:t>
            </w:r>
            <w:r w:rsidR="00681D6E" w:rsidRPr="00681D6E">
              <w:rPr>
                <w:rFonts w:cs="Arial"/>
                <w:sz w:val="20"/>
              </w:rPr>
              <w:t>.</w:t>
            </w:r>
            <w:r>
              <w:rPr>
                <w:rFonts w:cs="Arial"/>
                <w:sz w:val="20"/>
              </w:rPr>
              <w:t>5</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A3CED59" w14:textId="5E6A8E88" w:rsidR="00681D6E" w:rsidRPr="00681D6E" w:rsidRDefault="009A712B" w:rsidP="00681D6E">
            <w:pPr>
              <w:jc w:val="left"/>
              <w:rPr>
                <w:rFonts w:cs="Arial"/>
                <w:b/>
                <w:bCs/>
                <w:sz w:val="20"/>
              </w:rPr>
            </w:pPr>
            <w:r w:rsidRPr="00DB6D28">
              <w:rPr>
                <w:b/>
                <w:bCs/>
                <w:sz w:val="20"/>
              </w:rPr>
              <w:t>Kompletní elektrorozvaděč pro napájení a ovládání 2 kpl. řetězových shrabovacích zařízení v dosazovací nádrži a 2 kpl. naklápěcích žlabů odběru plovoucích nečistot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6A6C17" w14:textId="3D7A315B" w:rsidR="00681D6E" w:rsidRDefault="009A712B" w:rsidP="00681D6E">
            <w:pPr>
              <w:jc w:val="center"/>
              <w:rPr>
                <w:rFonts w:cs="Arial"/>
                <w:sz w:val="20"/>
              </w:rPr>
            </w:pPr>
            <w:r>
              <w:rPr>
                <w:rFonts w:cs="Arial"/>
                <w:sz w:val="20"/>
              </w:rPr>
              <w:t>0,18</w:t>
            </w:r>
          </w:p>
          <w:p w14:paraId="13C44F85" w14:textId="26A2E0EB" w:rsidR="009A712B" w:rsidRDefault="009A712B" w:rsidP="00681D6E">
            <w:pPr>
              <w:jc w:val="center"/>
              <w:rPr>
                <w:rFonts w:cs="Arial"/>
                <w:sz w:val="20"/>
              </w:rPr>
            </w:pPr>
            <w:r>
              <w:rPr>
                <w:rFonts w:cs="Arial"/>
                <w:sz w:val="20"/>
              </w:rPr>
              <w:t>0,18</w:t>
            </w:r>
          </w:p>
          <w:p w14:paraId="519B6B5D" w14:textId="2AF3094C" w:rsidR="009A712B" w:rsidRDefault="009A712B" w:rsidP="00681D6E">
            <w:pPr>
              <w:jc w:val="center"/>
              <w:rPr>
                <w:rFonts w:cs="Arial"/>
                <w:sz w:val="20"/>
              </w:rPr>
            </w:pPr>
            <w:r>
              <w:rPr>
                <w:rFonts w:cs="Arial"/>
                <w:sz w:val="20"/>
              </w:rPr>
              <w:t>0,12</w:t>
            </w:r>
          </w:p>
          <w:p w14:paraId="48B86A79" w14:textId="123C3673" w:rsidR="009A712B" w:rsidRPr="009A712B" w:rsidRDefault="009A712B" w:rsidP="00681D6E">
            <w:pPr>
              <w:jc w:val="center"/>
              <w:rPr>
                <w:rFonts w:cs="Arial"/>
                <w:sz w:val="20"/>
                <w:u w:val="single"/>
              </w:rPr>
            </w:pPr>
            <w:r w:rsidRPr="009A712B">
              <w:rPr>
                <w:rFonts w:cs="Arial"/>
                <w:sz w:val="20"/>
                <w:u w:val="single"/>
              </w:rPr>
              <w:t>0,12</w:t>
            </w:r>
          </w:p>
          <w:p w14:paraId="2B019772" w14:textId="1CAD6186" w:rsidR="009A712B" w:rsidRPr="00681D6E" w:rsidRDefault="009A712B" w:rsidP="00681D6E">
            <w:pPr>
              <w:jc w:val="center"/>
              <w:rPr>
                <w:rFonts w:cs="Arial"/>
                <w:sz w:val="20"/>
              </w:rPr>
            </w:pPr>
            <w:r>
              <w:rPr>
                <w:rFonts w:cs="Arial"/>
                <w:sz w:val="20"/>
              </w:rPr>
              <w:t>0,6</w:t>
            </w:r>
          </w:p>
          <w:p w14:paraId="13C17265" w14:textId="77777777" w:rsidR="00681D6E" w:rsidRPr="00681D6E" w:rsidRDefault="00681D6E" w:rsidP="00681D6E">
            <w:pPr>
              <w:jc w:val="center"/>
              <w:rPr>
                <w:rFonts w:cs="Arial"/>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4E3D77" w14:textId="77777777" w:rsidR="00681D6E" w:rsidRPr="00681D6E" w:rsidRDefault="00681D6E" w:rsidP="00681D6E">
            <w:pPr>
              <w:ind w:right="-75"/>
              <w:jc w:val="center"/>
              <w:rPr>
                <w:rFonts w:cs="Arial"/>
                <w:sz w:val="20"/>
              </w:rPr>
            </w:pPr>
            <w:r w:rsidRPr="00681D6E">
              <w:rPr>
                <w:rFonts w:cs="Arial"/>
                <w:sz w:val="20"/>
              </w:rPr>
              <w:t>400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9907F2" w14:textId="77777777" w:rsidR="00681D6E" w:rsidRPr="00681D6E" w:rsidRDefault="00681D6E" w:rsidP="00681D6E">
            <w:pPr>
              <w:jc w:val="center"/>
              <w:rPr>
                <w:rFonts w:cs="Arial"/>
                <w:sz w:val="20"/>
              </w:rPr>
            </w:pPr>
            <w:r w:rsidRPr="00681D6E">
              <w:rPr>
                <w:rFonts w:cs="Arial"/>
                <w:sz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D2C9B9" w14:textId="77777777" w:rsidR="00681D6E" w:rsidRPr="00681D6E" w:rsidRDefault="00681D6E" w:rsidP="00681D6E">
            <w:pPr>
              <w:jc w:val="center"/>
              <w:rPr>
                <w:rFonts w:cs="Arial"/>
                <w:color w:val="FF0000"/>
                <w:sz w:val="20"/>
              </w:rPr>
            </w:pPr>
          </w:p>
        </w:tc>
      </w:tr>
      <w:tr w:rsidR="00681D6E" w:rsidRPr="00681D6E" w14:paraId="29C32184" w14:textId="77777777" w:rsidTr="00950B8D">
        <w:tc>
          <w:tcPr>
            <w:tcW w:w="9214" w:type="dxa"/>
            <w:gridSpan w:val="7"/>
            <w:tcBorders>
              <w:top w:val="single" w:sz="4" w:space="0" w:color="auto"/>
              <w:left w:val="single" w:sz="4" w:space="0" w:color="auto"/>
              <w:bottom w:val="single" w:sz="4" w:space="0" w:color="auto"/>
              <w:right w:val="single" w:sz="4" w:space="0" w:color="auto"/>
            </w:tcBorders>
            <w:shd w:val="clear" w:color="auto" w:fill="auto"/>
          </w:tcPr>
          <w:p w14:paraId="46A982EE" w14:textId="77777777" w:rsidR="00852D0D" w:rsidRDefault="00852D0D" w:rsidP="009A712B">
            <w:pPr>
              <w:rPr>
                <w:sz w:val="20"/>
                <w:szCs w:val="18"/>
              </w:rPr>
            </w:pPr>
          </w:p>
          <w:p w14:paraId="11AFC69E" w14:textId="4C904D44" w:rsidR="009A712B" w:rsidRDefault="009A712B" w:rsidP="009A712B">
            <w:pPr>
              <w:rPr>
                <w:sz w:val="20"/>
                <w:szCs w:val="18"/>
              </w:rPr>
            </w:pPr>
            <w:r w:rsidRPr="00DB6D28">
              <w:rPr>
                <w:sz w:val="20"/>
                <w:szCs w:val="18"/>
              </w:rPr>
              <w:t>Kompletní elektrorozvaděč pro napájení a ovládání 2 kpl. řetězových shrabovacích zařízení v dosazovací nádrži (P=0,18</w:t>
            </w:r>
            <w:r w:rsidR="00805ABC">
              <w:rPr>
                <w:sz w:val="20"/>
                <w:szCs w:val="18"/>
              </w:rPr>
              <w:t xml:space="preserve"> </w:t>
            </w:r>
            <w:r w:rsidRPr="00DB6D28">
              <w:rPr>
                <w:sz w:val="20"/>
                <w:szCs w:val="18"/>
              </w:rPr>
              <w:t>kW, 400</w:t>
            </w:r>
            <w:r w:rsidR="00805ABC">
              <w:rPr>
                <w:sz w:val="20"/>
                <w:szCs w:val="18"/>
              </w:rPr>
              <w:t xml:space="preserve"> </w:t>
            </w:r>
            <w:r w:rsidRPr="00DB6D28">
              <w:rPr>
                <w:sz w:val="20"/>
                <w:szCs w:val="18"/>
              </w:rPr>
              <w:t>V)  a 2 kpl. naklápěcích žlabů odběru plovoucích nečistot (P=0,12</w:t>
            </w:r>
            <w:r w:rsidR="00805ABC">
              <w:rPr>
                <w:sz w:val="20"/>
                <w:szCs w:val="18"/>
              </w:rPr>
              <w:t xml:space="preserve"> </w:t>
            </w:r>
            <w:r w:rsidRPr="00DB6D28">
              <w:rPr>
                <w:sz w:val="20"/>
                <w:szCs w:val="18"/>
              </w:rPr>
              <w:t>kW, 400</w:t>
            </w:r>
            <w:r w:rsidR="00805ABC">
              <w:rPr>
                <w:sz w:val="20"/>
                <w:szCs w:val="18"/>
              </w:rPr>
              <w:t xml:space="preserve"> </w:t>
            </w:r>
            <w:r w:rsidRPr="00DB6D28">
              <w:rPr>
                <w:sz w:val="20"/>
                <w:szCs w:val="18"/>
              </w:rPr>
              <w:t>V), časově, nebo v závislosti na poloze lopatky, externí ovládání ZAP/VYP z nadřazeného řídícího systému pro každé zařízení zvlášť, prokabelování mezi rozvaděčem a jednotlivými zařízením, externí signalizace beznapěťovým kon</w:t>
            </w:r>
            <w:r w:rsidR="00EA137D">
              <w:rPr>
                <w:sz w:val="20"/>
                <w:szCs w:val="18"/>
              </w:rPr>
              <w:t>ta</w:t>
            </w:r>
            <w:r w:rsidRPr="00DB6D28">
              <w:rPr>
                <w:sz w:val="20"/>
                <w:szCs w:val="18"/>
              </w:rPr>
              <w:t xml:space="preserve">ktem do nadřazeného řídícího systému - chod a porucha pro každé zařízení zvlášť, signalizace polohy naklápěcího žlabu do nadřazeného řídícího systému, zapojení, oživení a zprovoznění elektrorozvadeče </w:t>
            </w:r>
            <w:r w:rsidR="00950B8D">
              <w:rPr>
                <w:sz w:val="20"/>
                <w:szCs w:val="18"/>
              </w:rPr>
              <w:t>včetně</w:t>
            </w:r>
            <w:r w:rsidRPr="00DB6D28">
              <w:rPr>
                <w:sz w:val="20"/>
                <w:szCs w:val="18"/>
              </w:rPr>
              <w:t xml:space="preserve"> připojených zařízení. </w:t>
            </w:r>
            <w:r w:rsidR="00EA137D">
              <w:rPr>
                <w:sz w:val="20"/>
                <w:szCs w:val="18"/>
              </w:rPr>
              <w:t xml:space="preserve">U naklápěcích žlabů </w:t>
            </w:r>
            <w:r w:rsidR="00950B8D">
              <w:rPr>
                <w:sz w:val="20"/>
                <w:szCs w:val="18"/>
              </w:rPr>
              <w:t>se</w:t>
            </w:r>
            <w:r w:rsidR="00EA137D">
              <w:rPr>
                <w:sz w:val="20"/>
                <w:szCs w:val="18"/>
              </w:rPr>
              <w:t xml:space="preserve"> osa</w:t>
            </w:r>
            <w:r w:rsidR="00950B8D">
              <w:rPr>
                <w:sz w:val="20"/>
                <w:szCs w:val="18"/>
              </w:rPr>
              <w:t>dí</w:t>
            </w:r>
            <w:r w:rsidR="00EA137D">
              <w:rPr>
                <w:sz w:val="20"/>
                <w:szCs w:val="18"/>
              </w:rPr>
              <w:t xml:space="preserve"> místní ovládací skříňka pro naklopení žlab</w:t>
            </w:r>
            <w:r w:rsidR="007249FA">
              <w:rPr>
                <w:sz w:val="20"/>
                <w:szCs w:val="18"/>
              </w:rPr>
              <w:t>ů</w:t>
            </w:r>
            <w:r w:rsidR="00EA137D">
              <w:rPr>
                <w:sz w:val="20"/>
                <w:szCs w:val="18"/>
              </w:rPr>
              <w:t xml:space="preserve"> doleva-</w:t>
            </w:r>
            <w:proofErr w:type="gramStart"/>
            <w:r w:rsidR="00EA137D">
              <w:rPr>
                <w:sz w:val="20"/>
                <w:szCs w:val="18"/>
              </w:rPr>
              <w:t>0-doprava</w:t>
            </w:r>
            <w:proofErr w:type="gramEnd"/>
            <w:r w:rsidR="007249FA">
              <w:rPr>
                <w:sz w:val="20"/>
                <w:szCs w:val="18"/>
              </w:rPr>
              <w:t>, u pohonů</w:t>
            </w:r>
            <w:r w:rsidR="007249FA" w:rsidRPr="00DB6D28">
              <w:rPr>
                <w:sz w:val="20"/>
                <w:szCs w:val="18"/>
              </w:rPr>
              <w:t xml:space="preserve"> shrabovacích zařízení</w:t>
            </w:r>
            <w:r w:rsidR="007249FA">
              <w:rPr>
                <w:sz w:val="20"/>
                <w:szCs w:val="18"/>
              </w:rPr>
              <w:t xml:space="preserve"> se osadí místní ovládací skříňka pro jejich ruční spouštění a vypínání.</w:t>
            </w:r>
          </w:p>
          <w:p w14:paraId="37EEDC57" w14:textId="77777777" w:rsidR="00852D0D" w:rsidRPr="00DB6D28" w:rsidRDefault="00852D0D" w:rsidP="009A712B">
            <w:pPr>
              <w:rPr>
                <w:sz w:val="20"/>
                <w:szCs w:val="18"/>
              </w:rPr>
            </w:pPr>
          </w:p>
          <w:p w14:paraId="41D56207" w14:textId="1B200D7E" w:rsidR="009A712B" w:rsidRPr="00DB6D28" w:rsidRDefault="009A712B" w:rsidP="009A712B">
            <w:pPr>
              <w:rPr>
                <w:sz w:val="20"/>
                <w:szCs w:val="18"/>
              </w:rPr>
            </w:pPr>
            <w:r w:rsidRPr="00DB6D28">
              <w:rPr>
                <w:sz w:val="20"/>
                <w:szCs w:val="18"/>
              </w:rPr>
              <w:t xml:space="preserve">Součástí dodávky shrabováku </w:t>
            </w:r>
            <w:r w:rsidR="00950B8D">
              <w:rPr>
                <w:sz w:val="20"/>
                <w:szCs w:val="18"/>
              </w:rPr>
              <w:t xml:space="preserve">a </w:t>
            </w:r>
            <w:r w:rsidRPr="00DB6D28">
              <w:rPr>
                <w:sz w:val="20"/>
                <w:szCs w:val="18"/>
              </w:rPr>
              <w:t>rozvaděče budou rovněž tři stupně ochrany chodu.</w:t>
            </w:r>
          </w:p>
          <w:p w14:paraId="321E7B4A" w14:textId="5B565B8B" w:rsidR="009A712B" w:rsidRPr="00DB6D28" w:rsidRDefault="009A712B" w:rsidP="009A712B">
            <w:pPr>
              <w:rPr>
                <w:sz w:val="20"/>
                <w:szCs w:val="18"/>
              </w:rPr>
            </w:pPr>
            <w:r w:rsidRPr="00DB6D28">
              <w:rPr>
                <w:sz w:val="20"/>
                <w:szCs w:val="18"/>
              </w:rPr>
              <w:t>-</w:t>
            </w:r>
            <w:r w:rsidR="00950B8D">
              <w:rPr>
                <w:sz w:val="20"/>
                <w:szCs w:val="18"/>
              </w:rPr>
              <w:t xml:space="preserve"> </w:t>
            </w:r>
            <w:r w:rsidRPr="00DB6D28">
              <w:rPr>
                <w:sz w:val="20"/>
                <w:szCs w:val="18"/>
              </w:rPr>
              <w:t>PTC termistor ve vinutí motoru (zapojen přímo do frekvenčního měniče).</w:t>
            </w:r>
          </w:p>
          <w:p w14:paraId="566C8A11" w14:textId="1B02DA69" w:rsidR="009A712B" w:rsidRPr="00DB6D28" w:rsidRDefault="009A712B" w:rsidP="009A712B">
            <w:pPr>
              <w:rPr>
                <w:sz w:val="20"/>
                <w:szCs w:val="18"/>
              </w:rPr>
            </w:pPr>
            <w:r w:rsidRPr="00DB6D28">
              <w:rPr>
                <w:sz w:val="20"/>
                <w:szCs w:val="18"/>
              </w:rPr>
              <w:t>-</w:t>
            </w:r>
            <w:r w:rsidR="00950B8D">
              <w:rPr>
                <w:sz w:val="20"/>
                <w:szCs w:val="18"/>
              </w:rPr>
              <w:t xml:space="preserve"> </w:t>
            </w:r>
            <w:r w:rsidRPr="00DB6D28">
              <w:rPr>
                <w:sz w:val="20"/>
                <w:szCs w:val="18"/>
              </w:rPr>
              <w:t>osazení frekvenčního měniče s nastavitelným omezením výstupního momentu motoru, aby nedošlo k přetržení řetězu.</w:t>
            </w:r>
          </w:p>
          <w:p w14:paraId="1CF99342" w14:textId="3944E714" w:rsidR="009A712B" w:rsidRDefault="009A712B" w:rsidP="009A712B">
            <w:pPr>
              <w:rPr>
                <w:sz w:val="20"/>
                <w:szCs w:val="18"/>
              </w:rPr>
            </w:pPr>
            <w:r w:rsidRPr="00DB6D28">
              <w:rPr>
                <w:sz w:val="20"/>
                <w:szCs w:val="18"/>
              </w:rPr>
              <w:t>-</w:t>
            </w:r>
            <w:r w:rsidR="00950B8D">
              <w:rPr>
                <w:sz w:val="20"/>
                <w:szCs w:val="18"/>
              </w:rPr>
              <w:t xml:space="preserve"> </w:t>
            </w:r>
            <w:r w:rsidRPr="00DB6D28">
              <w:rPr>
                <w:sz w:val="20"/>
                <w:szCs w:val="18"/>
              </w:rPr>
              <w:t>4</w:t>
            </w:r>
            <w:r w:rsidR="00950B8D">
              <w:rPr>
                <w:sz w:val="20"/>
                <w:szCs w:val="18"/>
              </w:rPr>
              <w:t xml:space="preserve"> </w:t>
            </w:r>
            <w:r w:rsidRPr="00DB6D28">
              <w:rPr>
                <w:sz w:val="20"/>
                <w:szCs w:val="18"/>
              </w:rPr>
              <w:t xml:space="preserve">ks </w:t>
            </w:r>
            <w:r w:rsidR="00950B8D">
              <w:rPr>
                <w:sz w:val="20"/>
                <w:szCs w:val="18"/>
              </w:rPr>
              <w:t>s</w:t>
            </w:r>
            <w:r w:rsidRPr="00DB6D28">
              <w:rPr>
                <w:sz w:val="20"/>
                <w:szCs w:val="18"/>
              </w:rPr>
              <w:t>nímání polohy lopatek (součást dodávky shrabovacího zařízení)</w:t>
            </w:r>
          </w:p>
          <w:p w14:paraId="30F7A80E" w14:textId="77777777" w:rsidR="00852D0D" w:rsidRDefault="00852D0D" w:rsidP="009A712B">
            <w:pPr>
              <w:rPr>
                <w:sz w:val="20"/>
                <w:szCs w:val="18"/>
              </w:rPr>
            </w:pPr>
          </w:p>
          <w:p w14:paraId="32590882" w14:textId="5AC1ABEE" w:rsidR="00EA137D" w:rsidRPr="00DB6D28" w:rsidRDefault="00EA137D" w:rsidP="009A712B">
            <w:pPr>
              <w:rPr>
                <w:sz w:val="20"/>
                <w:szCs w:val="18"/>
              </w:rPr>
            </w:pPr>
            <w:r>
              <w:rPr>
                <w:sz w:val="20"/>
                <w:szCs w:val="18"/>
              </w:rPr>
              <w:t xml:space="preserve">V rámci </w:t>
            </w:r>
            <w:r w:rsidR="00950B8D">
              <w:rPr>
                <w:sz w:val="20"/>
                <w:szCs w:val="18"/>
              </w:rPr>
              <w:t xml:space="preserve">samostatně řešené dodávky </w:t>
            </w:r>
            <w:r>
              <w:rPr>
                <w:sz w:val="20"/>
                <w:szCs w:val="18"/>
              </w:rPr>
              <w:t>elektro</w:t>
            </w:r>
            <w:r w:rsidR="00950B8D">
              <w:rPr>
                <w:sz w:val="20"/>
                <w:szCs w:val="18"/>
              </w:rPr>
              <w:t>, ASŘTP bude zřízen j</w:t>
            </w:r>
            <w:r>
              <w:rPr>
                <w:sz w:val="20"/>
                <w:szCs w:val="18"/>
              </w:rPr>
              <w:t xml:space="preserve">ištěný </w:t>
            </w:r>
            <w:r w:rsidR="000A1069">
              <w:rPr>
                <w:sz w:val="20"/>
                <w:szCs w:val="18"/>
              </w:rPr>
              <w:t>přívod</w:t>
            </w:r>
            <w:r w:rsidR="00950B8D">
              <w:rPr>
                <w:sz w:val="20"/>
                <w:szCs w:val="18"/>
              </w:rPr>
              <w:t xml:space="preserve"> a </w:t>
            </w:r>
            <w:r>
              <w:rPr>
                <w:sz w:val="20"/>
                <w:szCs w:val="18"/>
              </w:rPr>
              <w:t>přenos signálů</w:t>
            </w:r>
            <w:r w:rsidR="00950B8D">
              <w:rPr>
                <w:sz w:val="20"/>
                <w:szCs w:val="18"/>
              </w:rPr>
              <w:t>.</w:t>
            </w:r>
          </w:p>
          <w:p w14:paraId="48D18AB5" w14:textId="2D92FFBA" w:rsidR="00681D6E" w:rsidRPr="00681D6E" w:rsidRDefault="00681D6E" w:rsidP="00681D6E">
            <w:pPr>
              <w:rPr>
                <w:rFonts w:cs="Arial"/>
                <w:sz w:val="20"/>
              </w:rPr>
            </w:pPr>
            <w:r w:rsidRPr="00681D6E">
              <w:rPr>
                <w:rFonts w:cs="Arial"/>
                <w:sz w:val="20"/>
              </w:rPr>
              <w:tab/>
              <w:t xml:space="preserve"> </w:t>
            </w:r>
          </w:p>
        </w:tc>
      </w:tr>
    </w:tbl>
    <w:p w14:paraId="4F3651C6" w14:textId="77777777" w:rsidR="00586E80" w:rsidRDefault="00586E80" w:rsidP="00D6788F">
      <w:pPr>
        <w:suppressAutoHyphens w:val="0"/>
        <w:overflowPunct/>
        <w:autoSpaceDE/>
        <w:autoSpaceDN/>
        <w:adjustRightInd/>
        <w:jc w:val="left"/>
        <w:textAlignment w:val="auto"/>
        <w:rPr>
          <w:rFonts w:cs="Arial"/>
          <w:sz w:val="20"/>
        </w:rPr>
      </w:pPr>
    </w:p>
    <w:p w14:paraId="71EBEB20" w14:textId="77777777" w:rsidR="00586E80" w:rsidRPr="00C27FB2" w:rsidRDefault="00586E80" w:rsidP="006F3A74">
      <w:pPr>
        <w:pStyle w:val="Nadpis2"/>
        <w:tabs>
          <w:tab w:val="clear" w:pos="1533"/>
          <w:tab w:val="num" w:pos="851"/>
        </w:tabs>
        <w:ind w:left="0" w:firstLine="0"/>
        <w:jc w:val="both"/>
      </w:pPr>
      <w:bookmarkStart w:id="12" w:name="_Toc484070542"/>
      <w:bookmarkStart w:id="13" w:name="_Toc31974908"/>
      <w:bookmarkStart w:id="14" w:name="_Toc165271122"/>
      <w:r w:rsidRPr="00C27FB2">
        <w:t>Soupis měřících okruhů</w:t>
      </w:r>
      <w:bookmarkEnd w:id="12"/>
      <w:bookmarkEnd w:id="13"/>
      <w:bookmarkEnd w:id="14"/>
    </w:p>
    <w:p w14:paraId="02A80E6F" w14:textId="77777777" w:rsidR="00586E80" w:rsidRDefault="00586E80" w:rsidP="00586E80">
      <w:pPr>
        <w:rPr>
          <w:rFonts w:cs="Arial"/>
        </w:rPr>
      </w:pPr>
    </w:p>
    <w:tbl>
      <w:tblPr>
        <w:tblW w:w="932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276"/>
        <w:gridCol w:w="992"/>
        <w:gridCol w:w="1134"/>
        <w:gridCol w:w="1560"/>
        <w:gridCol w:w="2523"/>
      </w:tblGrid>
      <w:tr w:rsidR="00681D6E" w:rsidRPr="00852D0D" w14:paraId="558FA839" w14:textId="77777777" w:rsidTr="00852D0D">
        <w:trPr>
          <w:trHeight w:val="581"/>
        </w:trPr>
        <w:tc>
          <w:tcPr>
            <w:tcW w:w="1843" w:type="dxa"/>
            <w:noWrap/>
            <w:vAlign w:val="bottom"/>
          </w:tcPr>
          <w:p w14:paraId="043E69B5" w14:textId="6E6938E7" w:rsidR="00681D6E" w:rsidRPr="00852D0D" w:rsidRDefault="00681D6E" w:rsidP="00681D6E">
            <w:pPr>
              <w:rPr>
                <w:rFonts w:cs="Arial"/>
                <w:sz w:val="20"/>
              </w:rPr>
            </w:pPr>
            <w:r w:rsidRPr="00852D0D">
              <w:rPr>
                <w:rFonts w:cs="Arial"/>
                <w:sz w:val="20"/>
              </w:rPr>
              <w:t>Čidl</w:t>
            </w:r>
            <w:r w:rsidR="00852D0D">
              <w:rPr>
                <w:rFonts w:cs="Arial"/>
                <w:sz w:val="20"/>
              </w:rPr>
              <w:t>o</w:t>
            </w:r>
          </w:p>
        </w:tc>
        <w:tc>
          <w:tcPr>
            <w:tcW w:w="1276" w:type="dxa"/>
            <w:noWrap/>
            <w:vAlign w:val="bottom"/>
          </w:tcPr>
          <w:p w14:paraId="6969ECC4" w14:textId="33A176C4" w:rsidR="00681D6E" w:rsidRPr="00852D0D" w:rsidRDefault="00852D0D" w:rsidP="00681D6E">
            <w:pPr>
              <w:jc w:val="center"/>
              <w:rPr>
                <w:rFonts w:cs="Arial"/>
                <w:sz w:val="20"/>
              </w:rPr>
            </w:pPr>
            <w:r>
              <w:rPr>
                <w:rFonts w:cs="Arial"/>
                <w:sz w:val="20"/>
              </w:rPr>
              <w:t>O</w:t>
            </w:r>
            <w:r w:rsidR="00681D6E" w:rsidRPr="00852D0D">
              <w:rPr>
                <w:rFonts w:cs="Arial"/>
                <w:sz w:val="20"/>
              </w:rPr>
              <w:t>značení</w:t>
            </w:r>
          </w:p>
        </w:tc>
        <w:tc>
          <w:tcPr>
            <w:tcW w:w="992" w:type="dxa"/>
            <w:noWrap/>
            <w:vAlign w:val="bottom"/>
          </w:tcPr>
          <w:p w14:paraId="1FAD0BE3" w14:textId="007CCE4A" w:rsidR="00681D6E" w:rsidRPr="00852D0D" w:rsidRDefault="00852D0D" w:rsidP="00681D6E">
            <w:pPr>
              <w:jc w:val="center"/>
              <w:rPr>
                <w:rFonts w:cs="Arial"/>
                <w:sz w:val="20"/>
              </w:rPr>
            </w:pPr>
            <w:r>
              <w:rPr>
                <w:rFonts w:cs="Arial"/>
                <w:sz w:val="20"/>
              </w:rPr>
              <w:t>Počet</w:t>
            </w:r>
          </w:p>
        </w:tc>
        <w:tc>
          <w:tcPr>
            <w:tcW w:w="1134" w:type="dxa"/>
            <w:noWrap/>
            <w:vAlign w:val="bottom"/>
          </w:tcPr>
          <w:p w14:paraId="4CADD536" w14:textId="334495CB" w:rsidR="00681D6E" w:rsidRPr="00852D0D" w:rsidRDefault="00852D0D" w:rsidP="00681D6E">
            <w:pPr>
              <w:jc w:val="center"/>
              <w:rPr>
                <w:rFonts w:cs="Arial"/>
                <w:sz w:val="20"/>
              </w:rPr>
            </w:pPr>
            <w:r>
              <w:rPr>
                <w:rFonts w:cs="Arial"/>
                <w:sz w:val="20"/>
              </w:rPr>
              <w:t>R</w:t>
            </w:r>
            <w:r w:rsidR="00681D6E" w:rsidRPr="00852D0D">
              <w:rPr>
                <w:rFonts w:cs="Arial"/>
                <w:sz w:val="20"/>
              </w:rPr>
              <w:t>ozsah</w:t>
            </w:r>
          </w:p>
        </w:tc>
        <w:tc>
          <w:tcPr>
            <w:tcW w:w="1560" w:type="dxa"/>
            <w:noWrap/>
            <w:vAlign w:val="bottom"/>
          </w:tcPr>
          <w:p w14:paraId="43D958FA" w14:textId="7346E1EC" w:rsidR="00681D6E" w:rsidRPr="00852D0D" w:rsidRDefault="00852D0D" w:rsidP="00681D6E">
            <w:pPr>
              <w:jc w:val="center"/>
              <w:rPr>
                <w:rFonts w:cs="Arial"/>
                <w:sz w:val="20"/>
              </w:rPr>
            </w:pPr>
            <w:r>
              <w:rPr>
                <w:rFonts w:cs="Arial"/>
                <w:sz w:val="20"/>
              </w:rPr>
              <w:t>P</w:t>
            </w:r>
            <w:r w:rsidR="00681D6E" w:rsidRPr="00852D0D">
              <w:rPr>
                <w:rFonts w:cs="Arial"/>
                <w:sz w:val="20"/>
              </w:rPr>
              <w:t>oužití</w:t>
            </w:r>
          </w:p>
        </w:tc>
        <w:tc>
          <w:tcPr>
            <w:tcW w:w="2523" w:type="dxa"/>
            <w:vAlign w:val="bottom"/>
          </w:tcPr>
          <w:p w14:paraId="043738EE" w14:textId="6022DEFE" w:rsidR="00681D6E" w:rsidRPr="00852D0D" w:rsidRDefault="00852D0D" w:rsidP="00681D6E">
            <w:pPr>
              <w:jc w:val="center"/>
              <w:rPr>
                <w:rFonts w:cs="Arial"/>
                <w:sz w:val="20"/>
              </w:rPr>
            </w:pPr>
            <w:r>
              <w:rPr>
                <w:rFonts w:cs="Arial"/>
                <w:sz w:val="20"/>
              </w:rPr>
              <w:t>P</w:t>
            </w:r>
            <w:r w:rsidRPr="00852D0D">
              <w:rPr>
                <w:rFonts w:cs="Arial"/>
                <w:sz w:val="20"/>
              </w:rPr>
              <w:t>o</w:t>
            </w:r>
            <w:r>
              <w:rPr>
                <w:rFonts w:cs="Arial"/>
                <w:sz w:val="20"/>
              </w:rPr>
              <w:t>známka</w:t>
            </w:r>
          </w:p>
        </w:tc>
      </w:tr>
      <w:tr w:rsidR="00681D6E" w:rsidRPr="00681D6E" w14:paraId="5E565B6D" w14:textId="77777777" w:rsidTr="00852D0D">
        <w:trPr>
          <w:trHeight w:val="315"/>
        </w:trPr>
        <w:tc>
          <w:tcPr>
            <w:tcW w:w="1843" w:type="dxa"/>
            <w:noWrap/>
            <w:vAlign w:val="bottom"/>
          </w:tcPr>
          <w:p w14:paraId="3A6B527C" w14:textId="77777777" w:rsidR="00852D0D" w:rsidRDefault="00852D0D" w:rsidP="00681D6E">
            <w:pPr>
              <w:rPr>
                <w:rFonts w:cs="Arial"/>
                <w:sz w:val="20"/>
              </w:rPr>
            </w:pPr>
          </w:p>
          <w:p w14:paraId="210B23B4" w14:textId="0F9AA2FC" w:rsidR="00681D6E" w:rsidRDefault="00EA137D" w:rsidP="00681D6E">
            <w:pPr>
              <w:rPr>
                <w:rFonts w:cs="Arial"/>
                <w:sz w:val="20"/>
              </w:rPr>
            </w:pPr>
            <w:r>
              <w:rPr>
                <w:rFonts w:cs="Arial"/>
                <w:sz w:val="20"/>
              </w:rPr>
              <w:t>Indukční snímač</w:t>
            </w:r>
            <w:r w:rsidR="00681D6E" w:rsidRPr="00681D6E">
              <w:rPr>
                <w:rFonts w:cs="Arial"/>
                <w:sz w:val="20"/>
              </w:rPr>
              <w:t xml:space="preserve"> </w:t>
            </w:r>
          </w:p>
          <w:p w14:paraId="2F1DB7DB" w14:textId="24C863A6" w:rsidR="00852D0D" w:rsidRPr="00681D6E" w:rsidRDefault="00852D0D" w:rsidP="00681D6E">
            <w:pPr>
              <w:rPr>
                <w:rFonts w:cs="Arial"/>
                <w:sz w:val="20"/>
              </w:rPr>
            </w:pPr>
          </w:p>
        </w:tc>
        <w:tc>
          <w:tcPr>
            <w:tcW w:w="1276" w:type="dxa"/>
            <w:noWrap/>
            <w:vAlign w:val="bottom"/>
          </w:tcPr>
          <w:p w14:paraId="6D66AE37" w14:textId="77777777" w:rsidR="00681D6E" w:rsidRDefault="00681D6E" w:rsidP="00852D0D">
            <w:pPr>
              <w:jc w:val="center"/>
              <w:rPr>
                <w:rFonts w:cs="Arial"/>
                <w:b/>
                <w:sz w:val="20"/>
              </w:rPr>
            </w:pPr>
            <w:r w:rsidRPr="00681D6E">
              <w:rPr>
                <w:rFonts w:cs="Arial"/>
                <w:b/>
                <w:sz w:val="20"/>
              </w:rPr>
              <w:t>L</w:t>
            </w:r>
            <w:r w:rsidR="00EA137D">
              <w:rPr>
                <w:rFonts w:cs="Arial"/>
                <w:b/>
                <w:sz w:val="20"/>
              </w:rPr>
              <w:t>IA01</w:t>
            </w:r>
          </w:p>
          <w:p w14:paraId="22231730" w14:textId="5F1C581E" w:rsidR="00852D0D" w:rsidRPr="00681D6E" w:rsidRDefault="00852D0D" w:rsidP="00852D0D">
            <w:pPr>
              <w:jc w:val="center"/>
              <w:rPr>
                <w:rFonts w:cs="Arial"/>
                <w:b/>
                <w:sz w:val="20"/>
              </w:rPr>
            </w:pPr>
          </w:p>
        </w:tc>
        <w:tc>
          <w:tcPr>
            <w:tcW w:w="992" w:type="dxa"/>
            <w:noWrap/>
            <w:vAlign w:val="bottom"/>
          </w:tcPr>
          <w:p w14:paraId="24865147" w14:textId="61ED732A" w:rsidR="00852D0D" w:rsidRDefault="00852D0D" w:rsidP="00852D0D">
            <w:pPr>
              <w:jc w:val="center"/>
              <w:rPr>
                <w:rFonts w:cs="Arial"/>
                <w:sz w:val="20"/>
              </w:rPr>
            </w:pPr>
            <w:r>
              <w:rPr>
                <w:rFonts w:cs="Arial"/>
                <w:sz w:val="20"/>
              </w:rPr>
              <w:t>1 ks</w:t>
            </w:r>
          </w:p>
          <w:p w14:paraId="373D62FB" w14:textId="77777777" w:rsidR="00681D6E" w:rsidRPr="00681D6E" w:rsidRDefault="00681D6E" w:rsidP="00852D0D">
            <w:pPr>
              <w:jc w:val="center"/>
              <w:rPr>
                <w:rFonts w:cs="Arial"/>
                <w:sz w:val="20"/>
              </w:rPr>
            </w:pPr>
          </w:p>
        </w:tc>
        <w:tc>
          <w:tcPr>
            <w:tcW w:w="1134" w:type="dxa"/>
            <w:noWrap/>
            <w:vAlign w:val="bottom"/>
          </w:tcPr>
          <w:p w14:paraId="12A7E3D1" w14:textId="77777777" w:rsidR="00681D6E" w:rsidRDefault="00681D6E" w:rsidP="00852D0D">
            <w:pPr>
              <w:jc w:val="center"/>
              <w:rPr>
                <w:rFonts w:cs="Arial"/>
                <w:sz w:val="20"/>
              </w:rPr>
            </w:pPr>
            <w:r w:rsidRPr="00681D6E">
              <w:rPr>
                <w:rFonts w:cs="Arial"/>
                <w:sz w:val="20"/>
              </w:rPr>
              <w:t>0-</w:t>
            </w:r>
            <w:r w:rsidR="00EA137D">
              <w:rPr>
                <w:rFonts w:cs="Arial"/>
                <w:sz w:val="20"/>
              </w:rPr>
              <w:t>1</w:t>
            </w:r>
          </w:p>
          <w:p w14:paraId="490B0928" w14:textId="54F83C36" w:rsidR="00852D0D" w:rsidRPr="00681D6E" w:rsidRDefault="00852D0D" w:rsidP="00852D0D">
            <w:pPr>
              <w:jc w:val="center"/>
              <w:rPr>
                <w:rFonts w:cs="Arial"/>
                <w:sz w:val="20"/>
              </w:rPr>
            </w:pPr>
          </w:p>
        </w:tc>
        <w:tc>
          <w:tcPr>
            <w:tcW w:w="1560" w:type="dxa"/>
            <w:noWrap/>
            <w:vAlign w:val="bottom"/>
          </w:tcPr>
          <w:p w14:paraId="7702FD72" w14:textId="77777777" w:rsidR="00681D6E" w:rsidRDefault="00EA137D" w:rsidP="00852D0D">
            <w:pPr>
              <w:jc w:val="center"/>
              <w:rPr>
                <w:rFonts w:cs="Arial"/>
                <w:sz w:val="20"/>
              </w:rPr>
            </w:pPr>
            <w:r>
              <w:rPr>
                <w:rFonts w:cs="Arial"/>
                <w:sz w:val="20"/>
              </w:rPr>
              <w:t>Poloha lopatky</w:t>
            </w:r>
          </w:p>
          <w:p w14:paraId="476B126E" w14:textId="2AC399B4" w:rsidR="00852D0D" w:rsidRPr="00681D6E" w:rsidRDefault="00852D0D" w:rsidP="00852D0D">
            <w:pPr>
              <w:jc w:val="center"/>
              <w:rPr>
                <w:rFonts w:cs="Arial"/>
                <w:sz w:val="20"/>
              </w:rPr>
            </w:pPr>
          </w:p>
        </w:tc>
        <w:tc>
          <w:tcPr>
            <w:tcW w:w="2523" w:type="dxa"/>
          </w:tcPr>
          <w:p w14:paraId="13EF485E" w14:textId="77777777" w:rsidR="00852D0D" w:rsidRDefault="00852D0D" w:rsidP="00852D0D">
            <w:pPr>
              <w:jc w:val="center"/>
              <w:rPr>
                <w:rFonts w:cs="Arial"/>
                <w:sz w:val="20"/>
              </w:rPr>
            </w:pPr>
          </w:p>
          <w:p w14:paraId="71AEEA10" w14:textId="49491674" w:rsidR="00681D6E" w:rsidRPr="00681D6E" w:rsidRDefault="00EA137D" w:rsidP="00852D0D">
            <w:pPr>
              <w:jc w:val="center"/>
              <w:rPr>
                <w:rFonts w:cs="Arial"/>
                <w:sz w:val="20"/>
              </w:rPr>
            </w:pPr>
            <w:r>
              <w:rPr>
                <w:rFonts w:cs="Arial"/>
                <w:sz w:val="20"/>
              </w:rPr>
              <w:t xml:space="preserve">Součást strojní </w:t>
            </w:r>
            <w:r w:rsidR="00852D0D">
              <w:rPr>
                <w:rFonts w:cs="Arial"/>
                <w:sz w:val="20"/>
              </w:rPr>
              <w:t>dodávky</w:t>
            </w:r>
          </w:p>
        </w:tc>
      </w:tr>
      <w:tr w:rsidR="00EA137D" w:rsidRPr="00681D6E" w14:paraId="5E61F2FB" w14:textId="77777777" w:rsidTr="00852D0D">
        <w:trPr>
          <w:trHeight w:val="315"/>
        </w:trPr>
        <w:tc>
          <w:tcPr>
            <w:tcW w:w="1843" w:type="dxa"/>
            <w:noWrap/>
            <w:vAlign w:val="bottom"/>
          </w:tcPr>
          <w:p w14:paraId="66BFA96A" w14:textId="77777777" w:rsidR="00852D0D" w:rsidRDefault="00852D0D" w:rsidP="00EA137D">
            <w:pPr>
              <w:rPr>
                <w:rFonts w:cs="Arial"/>
                <w:sz w:val="20"/>
              </w:rPr>
            </w:pPr>
          </w:p>
          <w:p w14:paraId="26418FF7" w14:textId="42483254" w:rsidR="00EA137D" w:rsidRDefault="00EA137D" w:rsidP="00EA137D">
            <w:pPr>
              <w:rPr>
                <w:rFonts w:cs="Arial"/>
                <w:sz w:val="20"/>
              </w:rPr>
            </w:pPr>
            <w:r>
              <w:rPr>
                <w:rFonts w:cs="Arial"/>
                <w:sz w:val="20"/>
              </w:rPr>
              <w:t>Indukční snímač</w:t>
            </w:r>
            <w:r w:rsidRPr="00681D6E">
              <w:rPr>
                <w:rFonts w:cs="Arial"/>
                <w:sz w:val="20"/>
              </w:rPr>
              <w:t xml:space="preserve"> </w:t>
            </w:r>
          </w:p>
          <w:p w14:paraId="31FE48EE" w14:textId="417ECEE2" w:rsidR="00852D0D" w:rsidRPr="00681D6E" w:rsidRDefault="00852D0D" w:rsidP="00EA137D">
            <w:pPr>
              <w:rPr>
                <w:rFonts w:cs="Arial"/>
                <w:sz w:val="20"/>
              </w:rPr>
            </w:pPr>
          </w:p>
        </w:tc>
        <w:tc>
          <w:tcPr>
            <w:tcW w:w="1276" w:type="dxa"/>
            <w:noWrap/>
            <w:vAlign w:val="bottom"/>
          </w:tcPr>
          <w:p w14:paraId="1BD26654" w14:textId="77777777" w:rsidR="00EA137D" w:rsidRDefault="00EA137D" w:rsidP="00852D0D">
            <w:pPr>
              <w:jc w:val="center"/>
              <w:rPr>
                <w:rFonts w:cs="Arial"/>
                <w:b/>
                <w:sz w:val="20"/>
              </w:rPr>
            </w:pPr>
            <w:r w:rsidRPr="00681D6E">
              <w:rPr>
                <w:rFonts w:cs="Arial"/>
                <w:b/>
                <w:sz w:val="20"/>
              </w:rPr>
              <w:t>L</w:t>
            </w:r>
            <w:r>
              <w:rPr>
                <w:rFonts w:cs="Arial"/>
                <w:b/>
                <w:sz w:val="20"/>
              </w:rPr>
              <w:t>IA02</w:t>
            </w:r>
          </w:p>
          <w:p w14:paraId="03408E42" w14:textId="7E37D5F9" w:rsidR="00852D0D" w:rsidRPr="00681D6E" w:rsidRDefault="00852D0D" w:rsidP="00852D0D">
            <w:pPr>
              <w:jc w:val="center"/>
              <w:rPr>
                <w:rFonts w:cs="Arial"/>
                <w:b/>
                <w:sz w:val="20"/>
              </w:rPr>
            </w:pPr>
          </w:p>
        </w:tc>
        <w:tc>
          <w:tcPr>
            <w:tcW w:w="992" w:type="dxa"/>
            <w:noWrap/>
            <w:vAlign w:val="bottom"/>
          </w:tcPr>
          <w:p w14:paraId="488B593A" w14:textId="77777777" w:rsidR="00852D0D" w:rsidRDefault="00852D0D" w:rsidP="00852D0D">
            <w:pPr>
              <w:jc w:val="center"/>
              <w:rPr>
                <w:rFonts w:cs="Arial"/>
                <w:sz w:val="20"/>
              </w:rPr>
            </w:pPr>
            <w:r>
              <w:rPr>
                <w:rFonts w:cs="Arial"/>
                <w:sz w:val="20"/>
              </w:rPr>
              <w:t>1 ks</w:t>
            </w:r>
          </w:p>
          <w:p w14:paraId="5E9E2B81" w14:textId="77777777" w:rsidR="00EA137D" w:rsidRPr="00681D6E" w:rsidRDefault="00EA137D" w:rsidP="00852D0D">
            <w:pPr>
              <w:jc w:val="center"/>
              <w:rPr>
                <w:rFonts w:cs="Arial"/>
                <w:sz w:val="20"/>
              </w:rPr>
            </w:pPr>
          </w:p>
        </w:tc>
        <w:tc>
          <w:tcPr>
            <w:tcW w:w="1134" w:type="dxa"/>
            <w:noWrap/>
            <w:vAlign w:val="bottom"/>
          </w:tcPr>
          <w:p w14:paraId="77CD5242" w14:textId="77777777" w:rsidR="00EA137D" w:rsidRDefault="00EA137D" w:rsidP="00852D0D">
            <w:pPr>
              <w:jc w:val="center"/>
              <w:rPr>
                <w:rFonts w:cs="Arial"/>
                <w:sz w:val="20"/>
              </w:rPr>
            </w:pPr>
            <w:r w:rsidRPr="00681D6E">
              <w:rPr>
                <w:rFonts w:cs="Arial"/>
                <w:sz w:val="20"/>
              </w:rPr>
              <w:t>0-</w:t>
            </w:r>
            <w:r>
              <w:rPr>
                <w:rFonts w:cs="Arial"/>
                <w:sz w:val="20"/>
              </w:rPr>
              <w:t>1</w:t>
            </w:r>
          </w:p>
          <w:p w14:paraId="74F7D02D" w14:textId="277D6247" w:rsidR="00852D0D" w:rsidRPr="00681D6E" w:rsidRDefault="00852D0D" w:rsidP="00852D0D">
            <w:pPr>
              <w:jc w:val="center"/>
              <w:rPr>
                <w:rFonts w:cs="Arial"/>
                <w:sz w:val="20"/>
              </w:rPr>
            </w:pPr>
          </w:p>
        </w:tc>
        <w:tc>
          <w:tcPr>
            <w:tcW w:w="1560" w:type="dxa"/>
            <w:noWrap/>
            <w:vAlign w:val="bottom"/>
          </w:tcPr>
          <w:p w14:paraId="561DDC09" w14:textId="77777777" w:rsidR="00EA137D" w:rsidRDefault="00EA137D" w:rsidP="00852D0D">
            <w:pPr>
              <w:jc w:val="center"/>
              <w:rPr>
                <w:rFonts w:cs="Arial"/>
                <w:sz w:val="20"/>
              </w:rPr>
            </w:pPr>
            <w:r>
              <w:rPr>
                <w:rFonts w:cs="Arial"/>
                <w:sz w:val="20"/>
              </w:rPr>
              <w:t>Poloha lopatky</w:t>
            </w:r>
          </w:p>
          <w:p w14:paraId="61FA36CC" w14:textId="102FF312" w:rsidR="00852D0D" w:rsidRPr="00681D6E" w:rsidRDefault="00852D0D" w:rsidP="00852D0D">
            <w:pPr>
              <w:jc w:val="center"/>
              <w:rPr>
                <w:rFonts w:cs="Arial"/>
                <w:sz w:val="20"/>
              </w:rPr>
            </w:pPr>
          </w:p>
        </w:tc>
        <w:tc>
          <w:tcPr>
            <w:tcW w:w="2523" w:type="dxa"/>
          </w:tcPr>
          <w:p w14:paraId="788BCCF4" w14:textId="77777777" w:rsidR="00852D0D" w:rsidRDefault="00852D0D" w:rsidP="00852D0D">
            <w:pPr>
              <w:jc w:val="center"/>
              <w:rPr>
                <w:rFonts w:cs="Arial"/>
                <w:sz w:val="20"/>
              </w:rPr>
            </w:pPr>
          </w:p>
          <w:p w14:paraId="5715120A" w14:textId="5DB80B06" w:rsidR="00EA137D" w:rsidRPr="00681D6E" w:rsidRDefault="00852D0D" w:rsidP="00852D0D">
            <w:pPr>
              <w:jc w:val="center"/>
              <w:rPr>
                <w:rFonts w:cs="Arial"/>
                <w:sz w:val="20"/>
              </w:rPr>
            </w:pPr>
            <w:r>
              <w:rPr>
                <w:rFonts w:cs="Arial"/>
                <w:sz w:val="20"/>
              </w:rPr>
              <w:t>Součást strojní dodávky</w:t>
            </w:r>
          </w:p>
        </w:tc>
      </w:tr>
      <w:tr w:rsidR="00EA137D" w:rsidRPr="00681D6E" w14:paraId="0DEC9A62" w14:textId="77777777" w:rsidTr="00852D0D">
        <w:trPr>
          <w:trHeight w:val="315"/>
        </w:trPr>
        <w:tc>
          <w:tcPr>
            <w:tcW w:w="1843" w:type="dxa"/>
            <w:noWrap/>
            <w:vAlign w:val="bottom"/>
          </w:tcPr>
          <w:p w14:paraId="7D681158" w14:textId="77777777" w:rsidR="00852D0D" w:rsidRDefault="00852D0D" w:rsidP="00EA137D">
            <w:pPr>
              <w:rPr>
                <w:rFonts w:cs="Arial"/>
                <w:sz w:val="20"/>
              </w:rPr>
            </w:pPr>
          </w:p>
          <w:p w14:paraId="01D2BCF8" w14:textId="61D32CBC" w:rsidR="00EA137D" w:rsidRDefault="00EA137D" w:rsidP="00EA137D">
            <w:pPr>
              <w:rPr>
                <w:rFonts w:cs="Arial"/>
                <w:sz w:val="20"/>
              </w:rPr>
            </w:pPr>
            <w:r>
              <w:rPr>
                <w:rFonts w:cs="Arial"/>
                <w:sz w:val="20"/>
              </w:rPr>
              <w:t>Indukční snímač</w:t>
            </w:r>
            <w:r w:rsidRPr="00681D6E">
              <w:rPr>
                <w:rFonts w:cs="Arial"/>
                <w:sz w:val="20"/>
              </w:rPr>
              <w:t xml:space="preserve"> </w:t>
            </w:r>
          </w:p>
          <w:p w14:paraId="6EB36FDB" w14:textId="1354C2B0" w:rsidR="00852D0D" w:rsidRPr="00681D6E" w:rsidRDefault="00852D0D" w:rsidP="00EA137D">
            <w:pPr>
              <w:rPr>
                <w:rFonts w:cs="Arial"/>
                <w:sz w:val="20"/>
              </w:rPr>
            </w:pPr>
          </w:p>
        </w:tc>
        <w:tc>
          <w:tcPr>
            <w:tcW w:w="1276" w:type="dxa"/>
            <w:noWrap/>
            <w:vAlign w:val="bottom"/>
          </w:tcPr>
          <w:p w14:paraId="7D92C79A" w14:textId="77777777" w:rsidR="00EA137D" w:rsidRDefault="00EA137D" w:rsidP="00852D0D">
            <w:pPr>
              <w:jc w:val="center"/>
              <w:rPr>
                <w:rFonts w:cs="Arial"/>
                <w:b/>
                <w:sz w:val="20"/>
              </w:rPr>
            </w:pPr>
            <w:r w:rsidRPr="00681D6E">
              <w:rPr>
                <w:rFonts w:cs="Arial"/>
                <w:b/>
                <w:sz w:val="20"/>
              </w:rPr>
              <w:t>L</w:t>
            </w:r>
            <w:r>
              <w:rPr>
                <w:rFonts w:cs="Arial"/>
                <w:b/>
                <w:sz w:val="20"/>
              </w:rPr>
              <w:t>IA03</w:t>
            </w:r>
          </w:p>
          <w:p w14:paraId="74D71B3E" w14:textId="2F7EA813" w:rsidR="00852D0D" w:rsidRPr="00681D6E" w:rsidRDefault="00852D0D" w:rsidP="00852D0D">
            <w:pPr>
              <w:jc w:val="center"/>
              <w:rPr>
                <w:rFonts w:cs="Arial"/>
                <w:b/>
                <w:sz w:val="20"/>
              </w:rPr>
            </w:pPr>
          </w:p>
        </w:tc>
        <w:tc>
          <w:tcPr>
            <w:tcW w:w="992" w:type="dxa"/>
            <w:noWrap/>
            <w:vAlign w:val="bottom"/>
          </w:tcPr>
          <w:p w14:paraId="24EAD712" w14:textId="77777777" w:rsidR="00852D0D" w:rsidRDefault="00852D0D" w:rsidP="00852D0D">
            <w:pPr>
              <w:jc w:val="center"/>
              <w:rPr>
                <w:rFonts w:cs="Arial"/>
                <w:sz w:val="20"/>
              </w:rPr>
            </w:pPr>
            <w:r>
              <w:rPr>
                <w:rFonts w:cs="Arial"/>
                <w:sz w:val="20"/>
              </w:rPr>
              <w:t>1 ks</w:t>
            </w:r>
          </w:p>
          <w:p w14:paraId="7B3D0EEF" w14:textId="77777777" w:rsidR="00EA137D" w:rsidRPr="00681D6E" w:rsidRDefault="00EA137D" w:rsidP="00852D0D">
            <w:pPr>
              <w:jc w:val="center"/>
              <w:rPr>
                <w:rFonts w:cs="Arial"/>
                <w:sz w:val="20"/>
              </w:rPr>
            </w:pPr>
          </w:p>
        </w:tc>
        <w:tc>
          <w:tcPr>
            <w:tcW w:w="1134" w:type="dxa"/>
            <w:noWrap/>
            <w:vAlign w:val="bottom"/>
          </w:tcPr>
          <w:p w14:paraId="2D9F9994" w14:textId="77777777" w:rsidR="00EA137D" w:rsidRDefault="00EA137D" w:rsidP="00852D0D">
            <w:pPr>
              <w:jc w:val="center"/>
              <w:rPr>
                <w:rFonts w:cs="Arial"/>
                <w:sz w:val="20"/>
              </w:rPr>
            </w:pPr>
            <w:r w:rsidRPr="00681D6E">
              <w:rPr>
                <w:rFonts w:cs="Arial"/>
                <w:sz w:val="20"/>
              </w:rPr>
              <w:t>0-</w:t>
            </w:r>
            <w:r>
              <w:rPr>
                <w:rFonts w:cs="Arial"/>
                <w:sz w:val="20"/>
              </w:rPr>
              <w:t>1</w:t>
            </w:r>
          </w:p>
          <w:p w14:paraId="7072D8F0" w14:textId="451D5F36" w:rsidR="00852D0D" w:rsidRPr="00681D6E" w:rsidRDefault="00852D0D" w:rsidP="00852D0D">
            <w:pPr>
              <w:jc w:val="center"/>
              <w:rPr>
                <w:rFonts w:cs="Arial"/>
                <w:sz w:val="20"/>
              </w:rPr>
            </w:pPr>
          </w:p>
        </w:tc>
        <w:tc>
          <w:tcPr>
            <w:tcW w:w="1560" w:type="dxa"/>
            <w:noWrap/>
            <w:vAlign w:val="bottom"/>
          </w:tcPr>
          <w:p w14:paraId="5BD3B6DD" w14:textId="77777777" w:rsidR="00EA137D" w:rsidRDefault="00EA137D" w:rsidP="00852D0D">
            <w:pPr>
              <w:jc w:val="center"/>
              <w:rPr>
                <w:rFonts w:cs="Arial"/>
                <w:sz w:val="20"/>
              </w:rPr>
            </w:pPr>
            <w:r>
              <w:rPr>
                <w:rFonts w:cs="Arial"/>
                <w:sz w:val="20"/>
              </w:rPr>
              <w:t>Poloha lopatky</w:t>
            </w:r>
          </w:p>
          <w:p w14:paraId="00F9619B" w14:textId="12DA834C" w:rsidR="00852D0D" w:rsidRPr="00681D6E" w:rsidRDefault="00852D0D" w:rsidP="00852D0D">
            <w:pPr>
              <w:jc w:val="center"/>
              <w:rPr>
                <w:rFonts w:cs="Arial"/>
                <w:sz w:val="20"/>
              </w:rPr>
            </w:pPr>
          </w:p>
        </w:tc>
        <w:tc>
          <w:tcPr>
            <w:tcW w:w="2523" w:type="dxa"/>
          </w:tcPr>
          <w:p w14:paraId="64782876" w14:textId="77777777" w:rsidR="00852D0D" w:rsidRDefault="00852D0D" w:rsidP="00852D0D">
            <w:pPr>
              <w:jc w:val="center"/>
              <w:rPr>
                <w:rFonts w:cs="Arial"/>
                <w:sz w:val="20"/>
              </w:rPr>
            </w:pPr>
          </w:p>
          <w:p w14:paraId="7A2238DE" w14:textId="26429C6F" w:rsidR="00EA137D" w:rsidRPr="00681D6E" w:rsidRDefault="00852D0D" w:rsidP="00852D0D">
            <w:pPr>
              <w:jc w:val="center"/>
              <w:rPr>
                <w:rFonts w:cs="Arial"/>
                <w:sz w:val="20"/>
              </w:rPr>
            </w:pPr>
            <w:r>
              <w:rPr>
                <w:rFonts w:cs="Arial"/>
                <w:sz w:val="20"/>
              </w:rPr>
              <w:t>Součást strojní dodávky</w:t>
            </w:r>
          </w:p>
        </w:tc>
      </w:tr>
      <w:tr w:rsidR="00EA137D" w:rsidRPr="00681D6E" w14:paraId="37369E9D" w14:textId="77777777" w:rsidTr="00852D0D">
        <w:trPr>
          <w:trHeight w:val="315"/>
        </w:trPr>
        <w:tc>
          <w:tcPr>
            <w:tcW w:w="1843" w:type="dxa"/>
            <w:noWrap/>
            <w:vAlign w:val="bottom"/>
          </w:tcPr>
          <w:p w14:paraId="4F05093C" w14:textId="77777777" w:rsidR="00852D0D" w:rsidRDefault="00852D0D" w:rsidP="00EA137D">
            <w:pPr>
              <w:rPr>
                <w:rFonts w:cs="Arial"/>
                <w:sz w:val="20"/>
              </w:rPr>
            </w:pPr>
          </w:p>
          <w:p w14:paraId="2921C54B" w14:textId="1C6E5023" w:rsidR="00EA137D" w:rsidRDefault="00EA137D" w:rsidP="00EA137D">
            <w:pPr>
              <w:rPr>
                <w:rFonts w:cs="Arial"/>
                <w:sz w:val="20"/>
              </w:rPr>
            </w:pPr>
            <w:r>
              <w:rPr>
                <w:rFonts w:cs="Arial"/>
                <w:sz w:val="20"/>
              </w:rPr>
              <w:t>Indukční snímač</w:t>
            </w:r>
            <w:r w:rsidRPr="00681D6E">
              <w:rPr>
                <w:rFonts w:cs="Arial"/>
                <w:sz w:val="20"/>
              </w:rPr>
              <w:t xml:space="preserve"> </w:t>
            </w:r>
          </w:p>
          <w:p w14:paraId="48EB58AC" w14:textId="709D1640" w:rsidR="00852D0D" w:rsidRPr="00681D6E" w:rsidRDefault="00852D0D" w:rsidP="00EA137D">
            <w:pPr>
              <w:rPr>
                <w:rFonts w:cs="Arial"/>
                <w:sz w:val="20"/>
              </w:rPr>
            </w:pPr>
          </w:p>
        </w:tc>
        <w:tc>
          <w:tcPr>
            <w:tcW w:w="1276" w:type="dxa"/>
            <w:noWrap/>
            <w:vAlign w:val="bottom"/>
          </w:tcPr>
          <w:p w14:paraId="41D5F4F7" w14:textId="77777777" w:rsidR="00EA137D" w:rsidRDefault="00EA137D" w:rsidP="00852D0D">
            <w:pPr>
              <w:jc w:val="center"/>
              <w:rPr>
                <w:rFonts w:cs="Arial"/>
                <w:b/>
                <w:sz w:val="20"/>
              </w:rPr>
            </w:pPr>
            <w:r w:rsidRPr="00681D6E">
              <w:rPr>
                <w:rFonts w:cs="Arial"/>
                <w:b/>
                <w:sz w:val="20"/>
              </w:rPr>
              <w:t>L</w:t>
            </w:r>
            <w:r>
              <w:rPr>
                <w:rFonts w:cs="Arial"/>
                <w:b/>
                <w:sz w:val="20"/>
              </w:rPr>
              <w:t>IA04</w:t>
            </w:r>
          </w:p>
          <w:p w14:paraId="07B5ABBC" w14:textId="65EB9D6A" w:rsidR="00852D0D" w:rsidRPr="00681D6E" w:rsidRDefault="00852D0D" w:rsidP="00852D0D">
            <w:pPr>
              <w:jc w:val="center"/>
              <w:rPr>
                <w:rFonts w:cs="Arial"/>
                <w:b/>
                <w:sz w:val="20"/>
              </w:rPr>
            </w:pPr>
          </w:p>
        </w:tc>
        <w:tc>
          <w:tcPr>
            <w:tcW w:w="992" w:type="dxa"/>
            <w:noWrap/>
            <w:vAlign w:val="bottom"/>
          </w:tcPr>
          <w:p w14:paraId="60498E93" w14:textId="77777777" w:rsidR="00852D0D" w:rsidRDefault="00852D0D" w:rsidP="00852D0D">
            <w:pPr>
              <w:jc w:val="center"/>
              <w:rPr>
                <w:rFonts w:cs="Arial"/>
                <w:sz w:val="20"/>
              </w:rPr>
            </w:pPr>
            <w:r>
              <w:rPr>
                <w:rFonts w:cs="Arial"/>
                <w:sz w:val="20"/>
              </w:rPr>
              <w:t>1 ks</w:t>
            </w:r>
          </w:p>
          <w:p w14:paraId="5F89F854" w14:textId="77777777" w:rsidR="00EA137D" w:rsidRPr="00681D6E" w:rsidRDefault="00EA137D" w:rsidP="00852D0D">
            <w:pPr>
              <w:jc w:val="center"/>
              <w:rPr>
                <w:rFonts w:cs="Arial"/>
                <w:sz w:val="20"/>
              </w:rPr>
            </w:pPr>
          </w:p>
        </w:tc>
        <w:tc>
          <w:tcPr>
            <w:tcW w:w="1134" w:type="dxa"/>
            <w:noWrap/>
            <w:vAlign w:val="bottom"/>
          </w:tcPr>
          <w:p w14:paraId="7437B9FE" w14:textId="77777777" w:rsidR="00EA137D" w:rsidRDefault="00EA137D" w:rsidP="00852D0D">
            <w:pPr>
              <w:jc w:val="center"/>
              <w:rPr>
                <w:rFonts w:cs="Arial"/>
                <w:sz w:val="20"/>
              </w:rPr>
            </w:pPr>
            <w:r w:rsidRPr="00681D6E">
              <w:rPr>
                <w:rFonts w:cs="Arial"/>
                <w:sz w:val="20"/>
              </w:rPr>
              <w:t>0-</w:t>
            </w:r>
            <w:r>
              <w:rPr>
                <w:rFonts w:cs="Arial"/>
                <w:sz w:val="20"/>
              </w:rPr>
              <w:t>1</w:t>
            </w:r>
          </w:p>
          <w:p w14:paraId="4B088EB9" w14:textId="1B377621" w:rsidR="00852D0D" w:rsidRPr="00681D6E" w:rsidRDefault="00852D0D" w:rsidP="00852D0D">
            <w:pPr>
              <w:jc w:val="center"/>
              <w:rPr>
                <w:rFonts w:cs="Arial"/>
                <w:sz w:val="20"/>
              </w:rPr>
            </w:pPr>
          </w:p>
        </w:tc>
        <w:tc>
          <w:tcPr>
            <w:tcW w:w="1560" w:type="dxa"/>
            <w:noWrap/>
            <w:vAlign w:val="bottom"/>
          </w:tcPr>
          <w:p w14:paraId="7EF2F25F" w14:textId="77777777" w:rsidR="00EA137D" w:rsidRDefault="00EA137D" w:rsidP="00852D0D">
            <w:pPr>
              <w:jc w:val="center"/>
              <w:rPr>
                <w:rFonts w:cs="Arial"/>
                <w:sz w:val="20"/>
              </w:rPr>
            </w:pPr>
            <w:r>
              <w:rPr>
                <w:rFonts w:cs="Arial"/>
                <w:sz w:val="20"/>
              </w:rPr>
              <w:t>Poloha lopatky</w:t>
            </w:r>
          </w:p>
          <w:p w14:paraId="225831BD" w14:textId="39BB8FAE" w:rsidR="00852D0D" w:rsidRPr="00681D6E" w:rsidRDefault="00852D0D" w:rsidP="00852D0D">
            <w:pPr>
              <w:jc w:val="center"/>
              <w:rPr>
                <w:rFonts w:cs="Arial"/>
                <w:sz w:val="20"/>
              </w:rPr>
            </w:pPr>
          </w:p>
        </w:tc>
        <w:tc>
          <w:tcPr>
            <w:tcW w:w="2523" w:type="dxa"/>
          </w:tcPr>
          <w:p w14:paraId="7042BF69" w14:textId="77777777" w:rsidR="00852D0D" w:rsidRDefault="00852D0D" w:rsidP="00852D0D">
            <w:pPr>
              <w:jc w:val="center"/>
              <w:rPr>
                <w:rFonts w:cs="Arial"/>
                <w:sz w:val="20"/>
              </w:rPr>
            </w:pPr>
          </w:p>
          <w:p w14:paraId="2C78F408" w14:textId="70B52469" w:rsidR="00EA137D" w:rsidRPr="00681D6E" w:rsidRDefault="00852D0D" w:rsidP="00852D0D">
            <w:pPr>
              <w:jc w:val="center"/>
              <w:rPr>
                <w:rFonts w:cs="Arial"/>
                <w:sz w:val="20"/>
              </w:rPr>
            </w:pPr>
            <w:r>
              <w:rPr>
                <w:rFonts w:cs="Arial"/>
                <w:sz w:val="20"/>
              </w:rPr>
              <w:t>Součást strojní dodávky</w:t>
            </w:r>
          </w:p>
        </w:tc>
      </w:tr>
    </w:tbl>
    <w:p w14:paraId="65688835" w14:textId="77777777" w:rsidR="00586E80" w:rsidRDefault="00586E80" w:rsidP="00D6788F">
      <w:pPr>
        <w:suppressAutoHyphens w:val="0"/>
        <w:overflowPunct/>
        <w:autoSpaceDE/>
        <w:autoSpaceDN/>
        <w:adjustRightInd/>
        <w:jc w:val="left"/>
        <w:textAlignment w:val="auto"/>
        <w:rPr>
          <w:rFonts w:cs="Arial"/>
          <w:sz w:val="20"/>
        </w:rPr>
      </w:pPr>
    </w:p>
    <w:p w14:paraId="763E44B3" w14:textId="1B02CBB8" w:rsidR="00CF6EEC" w:rsidRDefault="00CF6EEC" w:rsidP="00D6788F"/>
    <w:p w14:paraId="42A8084F" w14:textId="0DF4FD37" w:rsidR="00852D0D" w:rsidRDefault="00852D0D" w:rsidP="00D6788F">
      <w:pPr>
        <w:rPr>
          <w:rFonts w:cs="Arial"/>
        </w:rPr>
      </w:pPr>
      <w:r>
        <w:rPr>
          <w:rFonts w:cs="Arial"/>
        </w:rPr>
        <w:lastRenderedPageBreak/>
        <w:t>Poznámky:</w:t>
      </w:r>
    </w:p>
    <w:p w14:paraId="554E0E03" w14:textId="3813DE0C" w:rsidR="00EA137D" w:rsidRDefault="00852D0D" w:rsidP="00D6788F">
      <w:pPr>
        <w:rPr>
          <w:rFonts w:cs="Arial"/>
        </w:rPr>
      </w:pPr>
      <w:r>
        <w:rPr>
          <w:rFonts w:cs="Arial"/>
        </w:rPr>
        <w:t>- úprava stávajícího systému napájení a řízení technologie linky BIO</w:t>
      </w:r>
      <w:r w:rsidR="00600EC1">
        <w:rPr>
          <w:rFonts w:cs="Arial"/>
        </w:rPr>
        <w:t>3</w:t>
      </w:r>
      <w:r>
        <w:rPr>
          <w:rFonts w:cs="Arial"/>
        </w:rPr>
        <w:t xml:space="preserve"> pro připojení nově instalovaných zařízení dosazovací nádrže DN</w:t>
      </w:r>
      <w:r w:rsidR="00600EC1">
        <w:rPr>
          <w:rFonts w:cs="Arial"/>
        </w:rPr>
        <w:t>3</w:t>
      </w:r>
      <w:r>
        <w:rPr>
          <w:rFonts w:cs="Arial"/>
        </w:rPr>
        <w:t>5 bude řešena samostatně, mimo rámec této dokumentace (zajistí provozovatel ČOV).</w:t>
      </w:r>
      <w:r w:rsidR="00600EC1">
        <w:rPr>
          <w:rFonts w:cs="Arial"/>
        </w:rPr>
        <w:t xml:space="preserve"> Samostatně budou řešeny rovněž případné sanace očištěného povrchu nádrže včetně oprav výplní pracovních a dilatačních spár.</w:t>
      </w:r>
    </w:p>
    <w:p w14:paraId="0AF55B3C" w14:textId="452836B5" w:rsidR="00852D0D" w:rsidRDefault="00852D0D" w:rsidP="00D6788F">
      <w:r>
        <w:rPr>
          <w:rFonts w:cs="Arial"/>
        </w:rPr>
        <w:t xml:space="preserve">- finální značení nových </w:t>
      </w:r>
      <w:r w:rsidR="009F346E">
        <w:rPr>
          <w:rFonts w:cs="Arial"/>
        </w:rPr>
        <w:t xml:space="preserve">elektrických </w:t>
      </w:r>
      <w:r>
        <w:rPr>
          <w:rFonts w:cs="Arial"/>
        </w:rPr>
        <w:t>pohonů a čidel bude</w:t>
      </w:r>
      <w:r w:rsidR="009F346E">
        <w:rPr>
          <w:rFonts w:cs="Arial"/>
        </w:rPr>
        <w:t xml:space="preserve"> upřesněno v rámci dokumentace části elektro a ASŘTP (viz výše).</w:t>
      </w:r>
    </w:p>
    <w:p w14:paraId="741A3F92" w14:textId="60916B10" w:rsidR="00EA137D" w:rsidRDefault="00EA137D" w:rsidP="00D6788F"/>
    <w:p w14:paraId="45C53F2C" w14:textId="77777777" w:rsidR="00EA137D" w:rsidRPr="00E80D72" w:rsidRDefault="00EA137D" w:rsidP="00D6788F"/>
    <w:p w14:paraId="4DDE7300" w14:textId="77777777" w:rsidR="00D6788F" w:rsidRDefault="00D6788F" w:rsidP="00D6788F">
      <w:pPr>
        <w:pStyle w:val="Nadpis2"/>
        <w:tabs>
          <w:tab w:val="clear" w:pos="1533"/>
          <w:tab w:val="num" w:pos="851"/>
        </w:tabs>
        <w:ind w:left="0" w:firstLine="0"/>
        <w:jc w:val="both"/>
      </w:pPr>
      <w:bookmarkStart w:id="15" w:name="_Toc325025704"/>
      <w:bookmarkStart w:id="16" w:name="_Toc165271123"/>
      <w:r w:rsidRPr="00257400">
        <w:t>Požadavky na montáž strojní části</w:t>
      </w:r>
      <w:bookmarkEnd w:id="16"/>
    </w:p>
    <w:p w14:paraId="6296CAE5" w14:textId="77777777" w:rsidR="006C4CAE" w:rsidRPr="00BE3F18" w:rsidRDefault="006C4CAE" w:rsidP="00A6312C">
      <w:pPr>
        <w:pStyle w:val="Nadpis3"/>
        <w:numPr>
          <w:ilvl w:val="2"/>
          <w:numId w:val="13"/>
        </w:numPr>
        <w:tabs>
          <w:tab w:val="clear" w:pos="1391"/>
          <w:tab w:val="num" w:pos="851"/>
          <w:tab w:val="num" w:pos="1674"/>
        </w:tabs>
        <w:ind w:left="0"/>
      </w:pPr>
      <w:bookmarkStart w:id="17" w:name="_Toc484070544"/>
      <w:bookmarkStart w:id="18" w:name="_Toc165271124"/>
      <w:r w:rsidRPr="00BE3F18">
        <w:t>Obecné požadavky</w:t>
      </w:r>
      <w:bookmarkEnd w:id="17"/>
      <w:bookmarkEnd w:id="18"/>
    </w:p>
    <w:p w14:paraId="4DF29D71" w14:textId="77777777" w:rsidR="006C4CAE" w:rsidRPr="00BE3F18" w:rsidRDefault="006C4CAE" w:rsidP="006C4CAE"/>
    <w:p w14:paraId="6F8ECCB8" w14:textId="77777777" w:rsidR="00681D6E" w:rsidRPr="00BD147A" w:rsidRDefault="00681D6E" w:rsidP="00681D6E">
      <w:pPr>
        <w:pStyle w:val="Odraz"/>
        <w:spacing w:after="120"/>
        <w:rPr>
          <w:rFonts w:cs="Arial"/>
          <w:sz w:val="22"/>
          <w:szCs w:val="22"/>
        </w:rPr>
      </w:pPr>
      <w:r w:rsidRPr="00BD147A">
        <w:rPr>
          <w:rFonts w:cs="Arial"/>
          <w:sz w:val="22"/>
          <w:szCs w:val="22"/>
        </w:rPr>
        <w:t>Práce musí být prováděny za dodržování platných právních předpisů, technických norem a technologických postupů stanovených výrobci jednotlivých zařízení nebo materiálů. Při práci je nutno respektovat bezpečnostní předpisy a zákon č.309/2006 Sb., nařízení vlády č.591/2006, č. 362/2005 a vyhlášku č. 571/2006. Součástí prací je i značení nebezpečných prostorů a doplnění předepsaných výstražných nápisů. Práce musí řídit a provádět osoby s předepsanou kvalifikací.</w:t>
      </w:r>
    </w:p>
    <w:p w14:paraId="5450926C" w14:textId="77777777" w:rsidR="00681D6E" w:rsidRPr="00BD147A" w:rsidRDefault="00681D6E" w:rsidP="00681D6E">
      <w:pPr>
        <w:pStyle w:val="Odraz"/>
        <w:spacing w:after="120"/>
        <w:rPr>
          <w:rFonts w:cs="Arial"/>
          <w:sz w:val="22"/>
          <w:szCs w:val="22"/>
        </w:rPr>
      </w:pPr>
      <w:r w:rsidRPr="00BD147A">
        <w:rPr>
          <w:rFonts w:cs="Arial"/>
          <w:sz w:val="22"/>
          <w:szCs w:val="22"/>
        </w:rPr>
        <w:t>Technologická zařízení musí být dodána od výrobců, kteří mají v ČR zajištěn servis. Toto prokáže dodavatel při předání a převzetí, kdy doloží k jednotlivým zařízením prohlášení servisní organizace v ČR o zajištění servisu.</w:t>
      </w:r>
    </w:p>
    <w:p w14:paraId="320E2283" w14:textId="77777777" w:rsidR="00681D6E" w:rsidRPr="00BD147A" w:rsidRDefault="00681D6E" w:rsidP="00681D6E">
      <w:pPr>
        <w:pStyle w:val="Odraz"/>
        <w:spacing w:after="120"/>
        <w:rPr>
          <w:rFonts w:cs="Arial"/>
          <w:sz w:val="22"/>
          <w:szCs w:val="22"/>
        </w:rPr>
      </w:pPr>
      <w:r w:rsidRPr="00BD147A">
        <w:rPr>
          <w:rFonts w:cs="Arial"/>
          <w:sz w:val="22"/>
          <w:szCs w:val="22"/>
        </w:rPr>
        <w:t xml:space="preserve">Veškeré zabudované výrobky musí odpovídat požadavkům zákona č. 22/97 Sb. v platném znění a souvisejícím nařízením vlády. Zhotovitel doloží ke všem zabudovaným výrobkům doklady požadované podle uvedených předpisů. </w:t>
      </w:r>
    </w:p>
    <w:p w14:paraId="634EB6EE" w14:textId="77777777" w:rsidR="00681D6E" w:rsidRPr="00BD147A" w:rsidRDefault="00681D6E" w:rsidP="00681D6E">
      <w:pPr>
        <w:pStyle w:val="Odraz"/>
        <w:spacing w:after="120"/>
        <w:rPr>
          <w:rFonts w:cs="Arial"/>
          <w:sz w:val="22"/>
          <w:szCs w:val="22"/>
        </w:rPr>
      </w:pPr>
      <w:r w:rsidRPr="00BD147A">
        <w:rPr>
          <w:rFonts w:cs="Arial"/>
          <w:sz w:val="22"/>
          <w:szCs w:val="22"/>
        </w:rPr>
        <w:t>Provedení technologických zařízení musí odpovídat typu prostředí, ve kterém budou umístěna v souladu s ČSN 332000-3 a ČSN EN 60079-10.</w:t>
      </w:r>
    </w:p>
    <w:p w14:paraId="5DCCC344" w14:textId="77777777" w:rsidR="00681D6E" w:rsidRPr="003D5B0A" w:rsidRDefault="00681D6E" w:rsidP="00681D6E">
      <w:pPr>
        <w:pStyle w:val="Odraz"/>
        <w:spacing w:after="120"/>
        <w:rPr>
          <w:rFonts w:cs="Arial"/>
          <w:sz w:val="22"/>
          <w:szCs w:val="22"/>
        </w:rPr>
      </w:pPr>
      <w:r w:rsidRPr="003D5B0A">
        <w:rPr>
          <w:rFonts w:cs="Arial"/>
          <w:sz w:val="22"/>
          <w:szCs w:val="22"/>
        </w:rPr>
        <w:t xml:space="preserve">Pro trubní rozvody končí technologická část 1,0 m za vnější stěnou stavebního objektu, pokud není výslovně určeno jinak. Potrubí bude ukončeno přírubou pro napojení vnějších potrubních rozvodů. Vlastní spojení vnějších a vnitřních trubních rozvodů (montáž a spojovací materiál) je dodávkou technologie. </w:t>
      </w:r>
    </w:p>
    <w:p w14:paraId="136BFCBF" w14:textId="77777777" w:rsidR="00681D6E" w:rsidRPr="003D5B0A" w:rsidRDefault="00681D6E" w:rsidP="00681D6E">
      <w:pPr>
        <w:pStyle w:val="Odraz"/>
        <w:spacing w:after="120"/>
        <w:rPr>
          <w:rFonts w:cs="Arial"/>
          <w:sz w:val="22"/>
          <w:szCs w:val="22"/>
        </w:rPr>
      </w:pPr>
      <w:r w:rsidRPr="003D5B0A">
        <w:rPr>
          <w:rFonts w:cs="Arial"/>
          <w:sz w:val="22"/>
          <w:szCs w:val="22"/>
        </w:rPr>
        <w:t>Trubní vedení budou opatřena rozebíratelnými spoji v takovém počtu, aby byla umožněna lehká demontáž. Potrubí bude v dostatečném počtu uchyceno kotevními prvky, které se připevní ke stěně hmoždinkami, nerezovými kotvami nebo bude podepřeno podpěrami. Zhotovitel je zahrne při oceňování do ceny potrubí u jednotlivých PS. Kotevní prvky a podpěry budou dodány ve stejném materiálovém provedení jako navržené potrubní rozvody. Pokud není v technických specifikacích uvedena jakostní třída materiálu, rozumí se použití konstrukční oceli tř. 11 žárově zinkované.</w:t>
      </w:r>
    </w:p>
    <w:p w14:paraId="30CBD439" w14:textId="77777777" w:rsidR="00681D6E" w:rsidRPr="003D5B0A" w:rsidRDefault="00681D6E" w:rsidP="00681D6E">
      <w:pPr>
        <w:pStyle w:val="Odraz"/>
        <w:spacing w:after="120"/>
        <w:rPr>
          <w:rFonts w:cs="Arial"/>
          <w:sz w:val="22"/>
          <w:szCs w:val="22"/>
        </w:rPr>
      </w:pPr>
      <w:r w:rsidRPr="003D5B0A">
        <w:rPr>
          <w:rFonts w:cs="Arial"/>
          <w:sz w:val="22"/>
          <w:szCs w:val="22"/>
        </w:rPr>
        <w:t xml:space="preserve">Jednotlivé potrubní úseky budou opatřeny vypouštěcími, proplachovacími a případně i odvzdušňovacími armaturami. U vzduchových potrubí bude zajištěno odvodnění. Tyto armatury nejsou uvedeny ve specifikacích jednotlivých provozních souborů jako samostatné položky. </w:t>
      </w:r>
    </w:p>
    <w:p w14:paraId="16996853" w14:textId="77777777" w:rsidR="00681D6E" w:rsidRPr="003D5B0A" w:rsidRDefault="00681D6E" w:rsidP="00681D6E">
      <w:pPr>
        <w:pStyle w:val="Odraz"/>
        <w:spacing w:after="120"/>
        <w:rPr>
          <w:rFonts w:cs="Arial"/>
          <w:sz w:val="22"/>
          <w:szCs w:val="22"/>
        </w:rPr>
      </w:pPr>
      <w:r w:rsidRPr="003D5B0A">
        <w:rPr>
          <w:rFonts w:cs="Arial"/>
          <w:sz w:val="22"/>
          <w:szCs w:val="22"/>
        </w:rPr>
        <w:t>Veškeré trubní rozvody odpadní vody, kalu, kalové, provozní a pitné vody, jež budou vedeny ve venkovním prostředí, musí být opatřeny vhodnou tepelnou izolací a vnějším krytím proti povětrnostním vlivům. Armatury, osazené do těchto rozvodů, musí být proti zamrznutí chráněny pomocí topného odporového drátu.</w:t>
      </w:r>
    </w:p>
    <w:p w14:paraId="1643F4EC" w14:textId="77777777" w:rsidR="00681D6E" w:rsidRPr="003D5B0A" w:rsidRDefault="00681D6E" w:rsidP="00681D6E">
      <w:pPr>
        <w:pStyle w:val="Odraz"/>
        <w:spacing w:after="120"/>
        <w:rPr>
          <w:rFonts w:cs="Arial"/>
          <w:sz w:val="22"/>
          <w:szCs w:val="22"/>
        </w:rPr>
      </w:pPr>
      <w:r w:rsidRPr="003D5B0A">
        <w:rPr>
          <w:rFonts w:cs="Arial"/>
          <w:sz w:val="22"/>
          <w:szCs w:val="22"/>
        </w:rPr>
        <w:t>Spádování potrubí musí být provedeno tak, aby jednotlivé potrubní úseky bylo možno vypustit, příp. odvodnit. Sání čerpadel stoupá k čerpadlům (použití i asymetrických redukcí). Z důvodu snížení tlakových ztrát bude vzájemné propojení potrubí provedeno s tzv. náběhy.</w:t>
      </w:r>
    </w:p>
    <w:p w14:paraId="41C08B6B" w14:textId="77777777" w:rsidR="007249FA" w:rsidRPr="003D5B0A" w:rsidRDefault="007249FA" w:rsidP="007249FA">
      <w:pPr>
        <w:pStyle w:val="Odraz"/>
        <w:spacing w:after="120"/>
        <w:rPr>
          <w:rFonts w:cs="Arial"/>
          <w:sz w:val="22"/>
          <w:szCs w:val="22"/>
        </w:rPr>
      </w:pPr>
      <w:r w:rsidRPr="003D5B0A">
        <w:rPr>
          <w:rFonts w:cs="Arial"/>
          <w:sz w:val="22"/>
          <w:szCs w:val="22"/>
        </w:rPr>
        <w:lastRenderedPageBreak/>
        <w:t>Na každém potrubí musí být po dokončení montáže provedeny tlakové zkoušky a zkoušky vodotěsnosti v rozsahu platných norem a předpisů pro jednotlivá média.</w:t>
      </w:r>
    </w:p>
    <w:p w14:paraId="4817C120" w14:textId="7FC1C1F3" w:rsidR="00681D6E" w:rsidRPr="003D5B0A" w:rsidRDefault="000A1069" w:rsidP="00681D6E">
      <w:pPr>
        <w:pStyle w:val="Odraz"/>
        <w:spacing w:after="120"/>
        <w:rPr>
          <w:rFonts w:cs="Arial"/>
          <w:sz w:val="22"/>
          <w:szCs w:val="22"/>
        </w:rPr>
      </w:pPr>
      <w:r w:rsidRPr="003D5B0A">
        <w:rPr>
          <w:rFonts w:cs="Arial"/>
          <w:sz w:val="22"/>
          <w:szCs w:val="22"/>
        </w:rPr>
        <w:t>Je</w:t>
      </w:r>
      <w:r>
        <w:rPr>
          <w:rFonts w:cs="Arial"/>
          <w:sz w:val="22"/>
          <w:szCs w:val="22"/>
        </w:rPr>
        <w:t>-</w:t>
      </w:r>
      <w:r w:rsidRPr="003D5B0A">
        <w:rPr>
          <w:rFonts w:cs="Arial"/>
          <w:sz w:val="22"/>
          <w:szCs w:val="22"/>
        </w:rPr>
        <w:t xml:space="preserve">li v textu, v seznamu strojů a zařízení a ve výkazu výměr uvedeno „materiálové provedení z nerezové oceli tř.17“, pak se vždy jedná o nerezovou ocel AISI 304 (ČSN 17 240, DIN W.Nr. </w:t>
      </w:r>
      <w:r w:rsidR="00681D6E" w:rsidRPr="003D5B0A">
        <w:rPr>
          <w:rFonts w:cs="Arial"/>
          <w:sz w:val="22"/>
          <w:szCs w:val="22"/>
        </w:rPr>
        <w:t>1.4301): Austenitická chrómniklová nerezová ocel.</w:t>
      </w:r>
    </w:p>
    <w:p w14:paraId="5258B5BA" w14:textId="088CFD5C" w:rsidR="00681D6E" w:rsidRPr="003D5B0A" w:rsidRDefault="00681D6E" w:rsidP="00681D6E">
      <w:pPr>
        <w:pStyle w:val="Odraz"/>
        <w:spacing w:after="120"/>
        <w:rPr>
          <w:rFonts w:cs="Arial"/>
          <w:sz w:val="22"/>
          <w:szCs w:val="22"/>
        </w:rPr>
      </w:pPr>
      <w:r w:rsidRPr="003D5B0A">
        <w:rPr>
          <w:rFonts w:cs="Arial"/>
          <w:sz w:val="22"/>
          <w:szCs w:val="22"/>
        </w:rPr>
        <w:t xml:space="preserve">U potrubí z antikorozních ocelí jsou navrženy tyto minimální tloušťky stěny (potrubí pro rozvody vzduchu v závorce): pro potrubí do DN 40 tl. 1,5 (1,5) mm, pro potrubí DN 50 – DN 100 tl. 2 mm, pro potrubí DN 125 – DN 150 tl. </w:t>
      </w:r>
      <w:r w:rsidR="009A712B">
        <w:rPr>
          <w:rFonts w:cs="Arial"/>
          <w:sz w:val="22"/>
          <w:szCs w:val="22"/>
        </w:rPr>
        <w:t xml:space="preserve">2 </w:t>
      </w:r>
      <w:r w:rsidRPr="003D5B0A">
        <w:rPr>
          <w:rFonts w:cs="Arial"/>
          <w:sz w:val="22"/>
          <w:szCs w:val="22"/>
        </w:rPr>
        <w:t xml:space="preserve">mm, DN 200 – DN </w:t>
      </w:r>
      <w:r w:rsidR="009A712B">
        <w:rPr>
          <w:rFonts w:cs="Arial"/>
          <w:sz w:val="22"/>
          <w:szCs w:val="22"/>
        </w:rPr>
        <w:t>500</w:t>
      </w:r>
      <w:r w:rsidRPr="003D5B0A">
        <w:rPr>
          <w:rFonts w:cs="Arial"/>
          <w:sz w:val="22"/>
          <w:szCs w:val="22"/>
        </w:rPr>
        <w:t xml:space="preserve"> tl. 3 mm, není-li uvedeno jinak.</w:t>
      </w:r>
    </w:p>
    <w:p w14:paraId="753DBD73" w14:textId="77777777" w:rsidR="00681D6E" w:rsidRPr="003D5B0A" w:rsidRDefault="00681D6E" w:rsidP="00681D6E">
      <w:pPr>
        <w:pStyle w:val="Odraz"/>
        <w:spacing w:after="120"/>
        <w:rPr>
          <w:rFonts w:cs="Arial"/>
          <w:snapToGrid w:val="0"/>
          <w:sz w:val="22"/>
          <w:szCs w:val="22"/>
        </w:rPr>
      </w:pPr>
      <w:r w:rsidRPr="003D5B0A">
        <w:rPr>
          <w:rFonts w:cs="Arial"/>
          <w:snapToGrid w:val="0"/>
          <w:sz w:val="22"/>
          <w:szCs w:val="22"/>
        </w:rPr>
        <w:t>Při provádění montážních prací musí být bezpodmínečně dodržovány technologické předpisy (pro použití, montáž, zpracování, ošetřování, zkoušení) stanovené výrobci u jednotlivých zařízení nebo materiálů.</w:t>
      </w:r>
    </w:p>
    <w:p w14:paraId="5C99EE1F" w14:textId="77777777" w:rsidR="00681D6E" w:rsidRPr="003D5B0A" w:rsidRDefault="00681D6E" w:rsidP="00681D6E">
      <w:pPr>
        <w:pStyle w:val="Odraz"/>
        <w:spacing w:after="120"/>
        <w:rPr>
          <w:rFonts w:cs="Arial"/>
          <w:sz w:val="22"/>
          <w:szCs w:val="22"/>
        </w:rPr>
      </w:pPr>
      <w:r w:rsidRPr="003D5B0A">
        <w:rPr>
          <w:rFonts w:cs="Arial"/>
          <w:sz w:val="22"/>
          <w:szCs w:val="22"/>
        </w:rPr>
        <w:t>Demontáže technologické části zahrnují celé komplety tzn. zařízení, potrubí, armatury, konstrukce, připojení el. energie atd.</w:t>
      </w:r>
    </w:p>
    <w:p w14:paraId="1850F328" w14:textId="77777777" w:rsidR="00681D6E" w:rsidRPr="003D5B0A" w:rsidRDefault="00681D6E" w:rsidP="00681D6E">
      <w:pPr>
        <w:pStyle w:val="Odraz"/>
        <w:spacing w:after="120"/>
        <w:rPr>
          <w:rFonts w:cs="Arial"/>
          <w:sz w:val="22"/>
          <w:szCs w:val="22"/>
        </w:rPr>
      </w:pPr>
      <w:r w:rsidRPr="003D5B0A">
        <w:rPr>
          <w:rFonts w:cs="Arial"/>
          <w:sz w:val="22"/>
          <w:szCs w:val="22"/>
        </w:rPr>
        <w:t>Demontáže se dělí na „šetrné demontáže“, které počítají s využitím původního demontovaného zařízení a na demontáže, které počítají s likvidací původního demontovaného zařízení jako šrotu. U „šetrných demontáží“ zhotovitel zařízení demontuje, očistí, odveze a uskladní na určené místo – např. sklad v areálu ČOV. U ostatních demontáží zhotovitel určená zařízení demontuje a zajistí vhodný způsob likvidace, který doloží dokladem, popř. vypořádá příjmy za výkup odpadu.</w:t>
      </w:r>
    </w:p>
    <w:p w14:paraId="748CFB7A" w14:textId="77777777" w:rsidR="00681D6E" w:rsidRPr="003D5B0A" w:rsidRDefault="00681D6E" w:rsidP="00681D6E">
      <w:pPr>
        <w:pStyle w:val="Odraz"/>
        <w:spacing w:after="120"/>
        <w:rPr>
          <w:rFonts w:cs="Arial"/>
          <w:sz w:val="22"/>
          <w:szCs w:val="22"/>
        </w:rPr>
      </w:pPr>
      <w:r w:rsidRPr="003D5B0A">
        <w:rPr>
          <w:rFonts w:cs="Arial"/>
          <w:sz w:val="22"/>
          <w:szCs w:val="22"/>
        </w:rPr>
        <w:t>Demontáže, případně bourací práce nad provozovanými nádržemi a zařízením s otevřenou hladinou musí být prováděny tak, aby nedocházelo ke znečišťování vody nebo narušování provozu ČOV.</w:t>
      </w:r>
    </w:p>
    <w:p w14:paraId="5F986F21" w14:textId="77777777" w:rsidR="00681D6E" w:rsidRPr="005B539D" w:rsidRDefault="00681D6E" w:rsidP="00681D6E">
      <w:pPr>
        <w:pStyle w:val="Odraz"/>
        <w:spacing w:after="120"/>
        <w:rPr>
          <w:rFonts w:cs="Arial"/>
          <w:sz w:val="22"/>
          <w:szCs w:val="22"/>
        </w:rPr>
      </w:pPr>
      <w:r w:rsidRPr="005B539D">
        <w:rPr>
          <w:rFonts w:cs="Arial"/>
          <w:sz w:val="22"/>
          <w:szCs w:val="22"/>
        </w:rPr>
        <w:t>Povrchová úprava technologického zařízení a potrubí:</w:t>
      </w:r>
    </w:p>
    <w:p w14:paraId="75EC2FE8" w14:textId="77777777" w:rsidR="00681D6E" w:rsidRPr="005B539D" w:rsidRDefault="00681D6E" w:rsidP="00681D6E">
      <w:pPr>
        <w:ind w:left="360"/>
        <w:rPr>
          <w:rFonts w:cs="Arial"/>
          <w:szCs w:val="22"/>
        </w:rPr>
      </w:pPr>
      <w:r w:rsidRPr="005B539D">
        <w:rPr>
          <w:rFonts w:cs="Arial"/>
          <w:szCs w:val="22"/>
        </w:rPr>
        <w:t>Technologická zařízení, točivé stroje, armatury i jiné příslušenství jsou od výrobců zpravidla expedovány s kvalitní konečnou povrchovou úpravou a chráněna obalovou technikou. U spojovacího potrubí bude provedeno odrezivění, oprášení, odmaštění a nátěr. Použité nátěry musí vyhovovat i teplotám povrchu.</w:t>
      </w:r>
    </w:p>
    <w:p w14:paraId="00F6DF35" w14:textId="77777777" w:rsidR="00681D6E" w:rsidRPr="005B539D" w:rsidRDefault="00681D6E" w:rsidP="00681D6E">
      <w:pPr>
        <w:ind w:left="360"/>
        <w:rPr>
          <w:rFonts w:cs="Arial"/>
          <w:szCs w:val="22"/>
        </w:rPr>
      </w:pPr>
      <w:r w:rsidRPr="005B539D">
        <w:rPr>
          <w:rFonts w:cs="Arial"/>
          <w:szCs w:val="22"/>
        </w:rPr>
        <w:t xml:space="preserve">U nerezového potrubí bude použito trub s povrchovou úpravou mořením, po ukončení montáže bude provedeno moření a neutralizace potrubí ve svarech. </w:t>
      </w:r>
    </w:p>
    <w:p w14:paraId="19DD948D" w14:textId="77777777" w:rsidR="00681D6E" w:rsidRPr="005B539D" w:rsidRDefault="00681D6E" w:rsidP="00681D6E">
      <w:pPr>
        <w:ind w:left="360"/>
        <w:rPr>
          <w:rFonts w:cs="Arial"/>
          <w:szCs w:val="22"/>
        </w:rPr>
      </w:pPr>
      <w:r w:rsidRPr="005B539D">
        <w:rPr>
          <w:rFonts w:cs="Arial"/>
          <w:szCs w:val="22"/>
        </w:rPr>
        <w:t xml:space="preserve">U nerezového potrubí a izolovaného potrubí budou provedeny pouze barevné pruhy v šířce cca 40 </w:t>
      </w:r>
      <w:proofErr w:type="gramStart"/>
      <w:r w:rsidRPr="005B539D">
        <w:rPr>
          <w:rFonts w:cs="Arial"/>
          <w:szCs w:val="22"/>
        </w:rPr>
        <w:t>mm</w:t>
      </w:r>
      <w:proofErr w:type="gramEnd"/>
      <w:r w:rsidRPr="005B539D">
        <w:rPr>
          <w:rFonts w:cs="Arial"/>
          <w:szCs w:val="22"/>
        </w:rPr>
        <w:t xml:space="preserve"> a to po úsecích cca 3 m.</w:t>
      </w:r>
    </w:p>
    <w:p w14:paraId="4356E6EA" w14:textId="77777777" w:rsidR="00681D6E" w:rsidRPr="005B539D" w:rsidRDefault="00681D6E" w:rsidP="00681D6E">
      <w:pPr>
        <w:pStyle w:val="Odraz"/>
        <w:spacing w:before="60" w:after="60"/>
        <w:rPr>
          <w:rFonts w:cs="Arial"/>
          <w:sz w:val="22"/>
          <w:szCs w:val="22"/>
        </w:rPr>
      </w:pPr>
      <w:r w:rsidRPr="005B539D">
        <w:rPr>
          <w:rFonts w:cs="Arial"/>
          <w:sz w:val="22"/>
          <w:szCs w:val="22"/>
        </w:rPr>
        <w:t xml:space="preserve">Veškeré stroje a zařízení budou nové, poprvé použité, včetně dodávky prvních provozních náplní. Součástí dodávky je i jejich uvedení do provozu. </w:t>
      </w:r>
    </w:p>
    <w:p w14:paraId="77E58535" w14:textId="77777777" w:rsidR="00681D6E" w:rsidRPr="005B539D" w:rsidRDefault="00681D6E" w:rsidP="00681D6E">
      <w:pPr>
        <w:pStyle w:val="Odraz"/>
        <w:spacing w:before="60" w:after="60"/>
        <w:rPr>
          <w:rFonts w:cs="Arial"/>
          <w:sz w:val="22"/>
          <w:szCs w:val="22"/>
        </w:rPr>
      </w:pPr>
      <w:r w:rsidRPr="005B539D">
        <w:rPr>
          <w:rFonts w:cs="Arial"/>
          <w:sz w:val="22"/>
          <w:szCs w:val="22"/>
        </w:rPr>
        <w:t xml:space="preserve">Veškeré stroje, zařízení a armatury budou označeny tak, aby byly v provozu jednoduše identifikovatelné, jejich označení bude odpovídat projektu skutečného provedení a platnému provoznímu řádu ČOV. Veškerá potrubí budou označena směrem proudění, číslem potrubní větve a názvem media. </w:t>
      </w:r>
    </w:p>
    <w:p w14:paraId="3B34392A" w14:textId="77777777" w:rsidR="00681D6E" w:rsidRPr="005B539D" w:rsidRDefault="00681D6E" w:rsidP="00681D6E">
      <w:pPr>
        <w:pStyle w:val="Odraz"/>
        <w:spacing w:before="60" w:after="60"/>
        <w:rPr>
          <w:rFonts w:cs="Arial"/>
          <w:sz w:val="22"/>
          <w:szCs w:val="22"/>
        </w:rPr>
      </w:pPr>
      <w:r w:rsidRPr="005B539D">
        <w:rPr>
          <w:rFonts w:cs="Arial"/>
          <w:sz w:val="22"/>
          <w:szCs w:val="22"/>
        </w:rPr>
        <w:t>Zhotovitel zajistí veškeré zkoušky (tlakové, těsnostní) a revize (elektrozařízení), předepsané obecně závaznými právními předpisy a technickými normami nebo požadovaných investorem.</w:t>
      </w:r>
    </w:p>
    <w:p w14:paraId="4B3FA1AA" w14:textId="77777777" w:rsidR="006C4CAE" w:rsidRPr="00BE3F18" w:rsidRDefault="006C4CAE" w:rsidP="00A6312C">
      <w:pPr>
        <w:pStyle w:val="Nadpis3"/>
        <w:numPr>
          <w:ilvl w:val="2"/>
          <w:numId w:val="13"/>
        </w:numPr>
        <w:tabs>
          <w:tab w:val="clear" w:pos="1391"/>
          <w:tab w:val="num" w:pos="851"/>
          <w:tab w:val="num" w:pos="1674"/>
        </w:tabs>
        <w:ind w:left="0"/>
      </w:pPr>
      <w:bookmarkStart w:id="19" w:name="_Toc484070545"/>
      <w:bookmarkStart w:id="20" w:name="_Toc165271125"/>
      <w:r w:rsidRPr="00BE3F18">
        <w:t>Přírubové spoje</w:t>
      </w:r>
      <w:bookmarkEnd w:id="19"/>
      <w:bookmarkEnd w:id="20"/>
    </w:p>
    <w:p w14:paraId="570EC56D" w14:textId="77777777" w:rsidR="006C4CAE" w:rsidRPr="00BE3F18" w:rsidRDefault="006C4CAE" w:rsidP="006C4CAE">
      <w:pPr>
        <w:pStyle w:val="Odraz"/>
        <w:spacing w:before="60" w:after="60"/>
        <w:rPr>
          <w:rFonts w:cs="Arial"/>
          <w:sz w:val="22"/>
          <w:szCs w:val="22"/>
        </w:rPr>
      </w:pPr>
      <w:r w:rsidRPr="00BE3F18">
        <w:rPr>
          <w:rFonts w:cs="Arial"/>
          <w:sz w:val="22"/>
          <w:szCs w:val="22"/>
        </w:rPr>
        <w:t>Jednotlivé přírubové spoje jsou podrobně specifikovány v seznamu strojů a zařízení.</w:t>
      </w:r>
    </w:p>
    <w:p w14:paraId="6CB8B9B1" w14:textId="62804AE6" w:rsidR="006C4CAE" w:rsidRPr="00BE3F18" w:rsidRDefault="006C4CAE" w:rsidP="006C4CAE">
      <w:pPr>
        <w:pStyle w:val="Odraz"/>
        <w:spacing w:before="60" w:after="60"/>
        <w:rPr>
          <w:rFonts w:cs="Arial"/>
          <w:sz w:val="22"/>
          <w:szCs w:val="22"/>
        </w:rPr>
      </w:pPr>
      <w:r w:rsidRPr="00BE3F18">
        <w:rPr>
          <w:rFonts w:cs="Arial"/>
          <w:sz w:val="22"/>
          <w:szCs w:val="22"/>
        </w:rPr>
        <w:t>Rozdílné materiály přírub (nerez / ocel tř.11), použité v jednom spoji, musí být nevodivě odděleny, aby se zabránilo elektrokorozi (např. spojovací šrouby s nevodivým povlakem).</w:t>
      </w:r>
    </w:p>
    <w:p w14:paraId="17C51AA8" w14:textId="77777777" w:rsidR="006C4CAE" w:rsidRPr="00BE3F18" w:rsidRDefault="006C4CAE" w:rsidP="00A6312C">
      <w:pPr>
        <w:pStyle w:val="Nadpis3"/>
        <w:numPr>
          <w:ilvl w:val="2"/>
          <w:numId w:val="13"/>
        </w:numPr>
        <w:tabs>
          <w:tab w:val="clear" w:pos="1391"/>
          <w:tab w:val="num" w:pos="851"/>
          <w:tab w:val="num" w:pos="1674"/>
        </w:tabs>
        <w:ind w:left="0"/>
      </w:pPr>
      <w:bookmarkStart w:id="21" w:name="_Toc484070546"/>
      <w:bookmarkStart w:id="22" w:name="_Toc165271126"/>
      <w:r w:rsidRPr="00BE3F18">
        <w:t>Materiálové provedení armatur</w:t>
      </w:r>
      <w:bookmarkEnd w:id="21"/>
      <w:bookmarkEnd w:id="22"/>
    </w:p>
    <w:p w14:paraId="79E4D72F" w14:textId="77777777" w:rsidR="00681D6E" w:rsidRPr="00097746" w:rsidRDefault="00681D6E" w:rsidP="00681D6E">
      <w:pPr>
        <w:pStyle w:val="Odraz"/>
        <w:spacing w:before="60" w:after="60"/>
        <w:rPr>
          <w:rFonts w:cs="Arial"/>
          <w:sz w:val="22"/>
          <w:szCs w:val="22"/>
          <w:u w:val="single"/>
        </w:rPr>
      </w:pPr>
      <w:r w:rsidRPr="00097746">
        <w:rPr>
          <w:rFonts w:cs="Arial"/>
          <w:sz w:val="22"/>
          <w:szCs w:val="22"/>
          <w:u w:val="single"/>
        </w:rPr>
        <w:t>Klapky uzavírací – mezipřírubové  (stlačený vzduch a čistá voda)</w:t>
      </w:r>
    </w:p>
    <w:p w14:paraId="5B202527" w14:textId="4DBAA9BD" w:rsidR="00681D6E" w:rsidRPr="00097746" w:rsidRDefault="00681D6E" w:rsidP="00681D6E">
      <w:pPr>
        <w:ind w:left="357"/>
        <w:rPr>
          <w:rFonts w:cs="Arial"/>
          <w:szCs w:val="22"/>
        </w:rPr>
      </w:pPr>
      <w:r w:rsidRPr="00097746">
        <w:rPr>
          <w:rFonts w:cs="Arial"/>
          <w:szCs w:val="22"/>
        </w:rPr>
        <w:t xml:space="preserve">Klapka uzavírací, s možnostmi pro ovládání pákou, </w:t>
      </w:r>
      <w:r w:rsidR="00102509">
        <w:rPr>
          <w:rFonts w:cs="Arial"/>
          <w:szCs w:val="22"/>
        </w:rPr>
        <w:t xml:space="preserve">ev. </w:t>
      </w:r>
      <w:r w:rsidR="00102509" w:rsidRPr="00CC1660">
        <w:rPr>
          <w:rFonts w:cs="Arial"/>
          <w:szCs w:val="22"/>
        </w:rPr>
        <w:t xml:space="preserve">elektropohonem </w:t>
      </w:r>
      <w:r w:rsidR="00102509">
        <w:rPr>
          <w:rFonts w:cs="Arial"/>
          <w:szCs w:val="22"/>
        </w:rPr>
        <w:t>či</w:t>
      </w:r>
      <w:r w:rsidR="00102509" w:rsidRPr="00CC1660">
        <w:rPr>
          <w:rFonts w:cs="Arial"/>
          <w:szCs w:val="22"/>
        </w:rPr>
        <w:t xml:space="preserve"> pneupohonem</w:t>
      </w:r>
      <w:r w:rsidRPr="00097746">
        <w:rPr>
          <w:rFonts w:cs="Arial"/>
          <w:szCs w:val="22"/>
        </w:rPr>
        <w:t>.</w:t>
      </w:r>
    </w:p>
    <w:p w14:paraId="7B3E2567" w14:textId="77777777" w:rsidR="00681D6E" w:rsidRPr="00097746" w:rsidRDefault="00681D6E" w:rsidP="00681D6E">
      <w:pPr>
        <w:ind w:firstLine="357"/>
        <w:rPr>
          <w:rFonts w:cs="Arial"/>
          <w:szCs w:val="22"/>
        </w:rPr>
      </w:pPr>
      <w:r w:rsidRPr="00097746">
        <w:rPr>
          <w:rFonts w:cs="Arial"/>
          <w:szCs w:val="22"/>
        </w:rPr>
        <w:t>Tělo i víko z litiny min GG 25 DN 50-1000.</w:t>
      </w:r>
    </w:p>
    <w:p w14:paraId="1A2DD143" w14:textId="77777777" w:rsidR="00681D6E" w:rsidRPr="00097746" w:rsidRDefault="00681D6E" w:rsidP="00681D6E">
      <w:pPr>
        <w:ind w:firstLine="357"/>
        <w:rPr>
          <w:rFonts w:cs="Arial"/>
          <w:szCs w:val="22"/>
        </w:rPr>
      </w:pPr>
      <w:r w:rsidRPr="00097746">
        <w:rPr>
          <w:rFonts w:cs="Arial"/>
          <w:szCs w:val="22"/>
        </w:rPr>
        <w:lastRenderedPageBreak/>
        <w:t>Pryžové obložení klapky EPDM pryž navulkanizovaná na těle klapky.</w:t>
      </w:r>
    </w:p>
    <w:p w14:paraId="6AC1C018" w14:textId="329ABE89" w:rsidR="00681D6E" w:rsidRPr="00097746" w:rsidRDefault="00681D6E" w:rsidP="00681D6E">
      <w:pPr>
        <w:ind w:firstLine="357"/>
        <w:rPr>
          <w:rFonts w:cs="Arial"/>
          <w:szCs w:val="22"/>
        </w:rPr>
      </w:pPr>
      <w:r w:rsidRPr="00097746">
        <w:rPr>
          <w:rFonts w:cs="Arial"/>
          <w:szCs w:val="22"/>
        </w:rPr>
        <w:t>Vřeteno a uzavírací talíř z nerezové oceli AISI 316 - 1.4404.</w:t>
      </w:r>
    </w:p>
    <w:p w14:paraId="0E3CCD8F" w14:textId="77777777" w:rsidR="00681D6E" w:rsidRPr="00097746" w:rsidRDefault="00681D6E" w:rsidP="00681D6E">
      <w:pPr>
        <w:pStyle w:val="Odraz"/>
        <w:spacing w:before="60" w:after="60"/>
        <w:rPr>
          <w:rFonts w:cs="Arial"/>
          <w:sz w:val="22"/>
          <w:szCs w:val="22"/>
          <w:u w:val="single"/>
        </w:rPr>
      </w:pPr>
      <w:r w:rsidRPr="00097746">
        <w:rPr>
          <w:rFonts w:cs="Arial"/>
          <w:sz w:val="22"/>
          <w:szCs w:val="22"/>
          <w:u w:val="single"/>
        </w:rPr>
        <w:t>Přírubová šoupata (odpadní voda)</w:t>
      </w:r>
    </w:p>
    <w:p w14:paraId="4DA6A045" w14:textId="77777777" w:rsidR="00681D6E" w:rsidRPr="00097746" w:rsidRDefault="00681D6E" w:rsidP="00681D6E">
      <w:pPr>
        <w:ind w:firstLine="357"/>
        <w:rPr>
          <w:rFonts w:cs="Arial"/>
          <w:szCs w:val="22"/>
        </w:rPr>
      </w:pPr>
      <w:r w:rsidRPr="00097746">
        <w:rPr>
          <w:rFonts w:cs="Arial"/>
          <w:szCs w:val="22"/>
        </w:rPr>
        <w:t>Měkce těsnicí šoupě.</w:t>
      </w:r>
    </w:p>
    <w:p w14:paraId="0C5F4F30" w14:textId="77777777" w:rsidR="00681D6E" w:rsidRPr="00097746" w:rsidRDefault="00681D6E" w:rsidP="00681D6E">
      <w:pPr>
        <w:ind w:firstLine="357"/>
        <w:rPr>
          <w:rFonts w:cs="Arial"/>
          <w:szCs w:val="22"/>
        </w:rPr>
      </w:pPr>
      <w:r w:rsidRPr="00097746">
        <w:rPr>
          <w:rFonts w:cs="Arial"/>
          <w:szCs w:val="22"/>
        </w:rPr>
        <w:t>Tělo i víko z tvárné litiny GGG 50. DN 50-600.</w:t>
      </w:r>
    </w:p>
    <w:p w14:paraId="3F6D88EE" w14:textId="77777777" w:rsidR="00681D6E" w:rsidRPr="00097746" w:rsidRDefault="00681D6E" w:rsidP="00681D6E">
      <w:pPr>
        <w:ind w:left="357"/>
        <w:rPr>
          <w:rFonts w:cs="Arial"/>
          <w:szCs w:val="22"/>
        </w:rPr>
      </w:pPr>
      <w:r w:rsidRPr="00097746">
        <w:rPr>
          <w:rFonts w:cs="Arial"/>
          <w:szCs w:val="22"/>
        </w:rPr>
        <w:t>Klín z tvárné litiny s pevně nalisovanou matkou z CZ 132 mosazi, kompletní vulkanizace NBR pryží vně i uvnitř klínu, klín veden v celé délce armatury.</w:t>
      </w:r>
    </w:p>
    <w:p w14:paraId="682AD78B" w14:textId="77777777" w:rsidR="00681D6E" w:rsidRPr="00097746" w:rsidRDefault="00681D6E" w:rsidP="00681D6E">
      <w:pPr>
        <w:ind w:firstLine="357"/>
        <w:rPr>
          <w:rFonts w:cs="Arial"/>
          <w:szCs w:val="22"/>
        </w:rPr>
      </w:pPr>
      <w:r w:rsidRPr="00097746">
        <w:rPr>
          <w:rFonts w:cs="Arial"/>
          <w:szCs w:val="22"/>
        </w:rPr>
        <w:t>Vřeteno z nerezové oceli AISI 316 -1.4404 s válcovaným závitem, stop kroužkem.</w:t>
      </w:r>
    </w:p>
    <w:p w14:paraId="4E9BDB78" w14:textId="22E569F7" w:rsidR="00681D6E" w:rsidRPr="00097746" w:rsidRDefault="00681D6E" w:rsidP="00681D6E">
      <w:pPr>
        <w:ind w:left="357"/>
        <w:rPr>
          <w:rFonts w:cs="Arial"/>
          <w:szCs w:val="22"/>
        </w:rPr>
      </w:pPr>
      <w:r w:rsidRPr="00097746">
        <w:rPr>
          <w:rFonts w:cs="Arial"/>
          <w:szCs w:val="22"/>
        </w:rPr>
        <w:t>Těsnění vřetene – pryžová manžeta, 4 O kroužky uložené v nylonovém kluzném pouzdru, prachovka, eliminace kontaktu vřeteno-víko pouzdrem z RG5 mosazi  a polyamidu.</w:t>
      </w:r>
    </w:p>
    <w:p w14:paraId="4C3F5A9E" w14:textId="77777777" w:rsidR="00681D6E" w:rsidRPr="00097746" w:rsidRDefault="00681D6E" w:rsidP="00681D6E">
      <w:pPr>
        <w:ind w:left="357"/>
        <w:rPr>
          <w:rFonts w:cs="Arial"/>
          <w:szCs w:val="22"/>
        </w:rPr>
      </w:pPr>
      <w:r w:rsidRPr="00097746">
        <w:rPr>
          <w:rFonts w:cs="Arial"/>
          <w:szCs w:val="22"/>
        </w:rPr>
        <w:t>Těsnění mezi víkem a tělem vložené do výklenku, nerezové šrouby víka obklopeny těsněním a zality tavným lepidlem.</w:t>
      </w:r>
    </w:p>
    <w:p w14:paraId="358438F0" w14:textId="77777777" w:rsidR="00681D6E" w:rsidRPr="00097746" w:rsidRDefault="00681D6E" w:rsidP="00681D6E">
      <w:pPr>
        <w:ind w:left="357"/>
        <w:rPr>
          <w:rFonts w:cs="Arial"/>
          <w:szCs w:val="22"/>
        </w:rPr>
      </w:pPr>
      <w:r w:rsidRPr="00097746">
        <w:rPr>
          <w:rFonts w:cs="Arial"/>
          <w:szCs w:val="22"/>
        </w:rPr>
        <w:t>Vnější povrchová ochrana epoxidace dle DIN 30677, případně těžkou protikorozní ochranou s certifikátem GSK, vnitřní povrchová ochrana email s certifikátem GSK.</w:t>
      </w:r>
    </w:p>
    <w:p w14:paraId="2C892B5A" w14:textId="77777777" w:rsidR="00681D6E" w:rsidRPr="00097746" w:rsidRDefault="00681D6E" w:rsidP="00681D6E">
      <w:pPr>
        <w:ind w:left="357"/>
        <w:rPr>
          <w:rFonts w:cs="Arial"/>
          <w:szCs w:val="22"/>
        </w:rPr>
      </w:pPr>
      <w:r w:rsidRPr="00097746">
        <w:rPr>
          <w:rFonts w:cs="Arial"/>
          <w:szCs w:val="22"/>
        </w:rPr>
        <w:t>Výrobní sortiment pro ovládání armatury kolečkem, pákou, elektropohonem nebo pneupohonem.</w:t>
      </w:r>
    </w:p>
    <w:p w14:paraId="2550DF35" w14:textId="77777777" w:rsidR="00681D6E" w:rsidRPr="00097746" w:rsidRDefault="00681D6E" w:rsidP="00681D6E">
      <w:pPr>
        <w:pStyle w:val="Odraz"/>
        <w:spacing w:before="60" w:after="60"/>
        <w:rPr>
          <w:rFonts w:cs="Arial"/>
          <w:sz w:val="22"/>
          <w:szCs w:val="22"/>
          <w:u w:val="single"/>
        </w:rPr>
      </w:pPr>
      <w:r w:rsidRPr="00097746">
        <w:rPr>
          <w:rFonts w:cs="Arial"/>
          <w:sz w:val="22"/>
          <w:szCs w:val="22"/>
          <w:u w:val="single"/>
        </w:rPr>
        <w:t>Nožová šoupata – mezipřírubová  (odpadní voda a kaly)</w:t>
      </w:r>
    </w:p>
    <w:p w14:paraId="2A8FC0FB" w14:textId="77777777" w:rsidR="00681D6E" w:rsidRPr="00B244F2" w:rsidRDefault="00681D6E" w:rsidP="00681D6E">
      <w:pPr>
        <w:ind w:firstLine="357"/>
        <w:rPr>
          <w:rFonts w:cs="Arial"/>
          <w:szCs w:val="22"/>
        </w:rPr>
      </w:pPr>
      <w:r w:rsidRPr="00B244F2">
        <w:rPr>
          <w:rFonts w:cs="Arial"/>
          <w:szCs w:val="22"/>
        </w:rPr>
        <w:t>Možnost stoupavého nebo nestoupavého vřetena.</w:t>
      </w:r>
    </w:p>
    <w:p w14:paraId="67EB3705" w14:textId="77777777" w:rsidR="00681D6E" w:rsidRPr="00B244F2" w:rsidRDefault="00681D6E" w:rsidP="00681D6E">
      <w:pPr>
        <w:ind w:firstLine="357"/>
        <w:rPr>
          <w:rFonts w:cs="Arial"/>
          <w:szCs w:val="22"/>
        </w:rPr>
      </w:pPr>
      <w:r w:rsidRPr="00B244F2">
        <w:rPr>
          <w:rFonts w:cs="Arial"/>
          <w:szCs w:val="22"/>
        </w:rPr>
        <w:t>Tělo z litiny GSJ-250 (možnost dodat z nerezové oceli AISI 316).</w:t>
      </w:r>
    </w:p>
    <w:p w14:paraId="45AAB2DA" w14:textId="77777777" w:rsidR="00681D6E" w:rsidRPr="00B244F2" w:rsidRDefault="00681D6E" w:rsidP="00681D6E">
      <w:pPr>
        <w:ind w:firstLine="357"/>
        <w:rPr>
          <w:rFonts w:cs="Arial"/>
          <w:szCs w:val="22"/>
        </w:rPr>
      </w:pPr>
      <w:r w:rsidRPr="00B244F2">
        <w:rPr>
          <w:rFonts w:cs="Arial"/>
          <w:szCs w:val="22"/>
        </w:rPr>
        <w:t>Disk spojovací materiál a vřeteno z nerezové oceli AISI 316.</w:t>
      </w:r>
    </w:p>
    <w:p w14:paraId="409C2E96" w14:textId="77777777" w:rsidR="00681D6E" w:rsidRPr="00B244F2" w:rsidRDefault="00681D6E" w:rsidP="00681D6E">
      <w:pPr>
        <w:ind w:firstLine="357"/>
        <w:rPr>
          <w:rFonts w:cs="Arial"/>
          <w:szCs w:val="22"/>
        </w:rPr>
      </w:pPr>
      <w:r w:rsidRPr="00B244F2">
        <w:rPr>
          <w:rFonts w:cs="Arial"/>
          <w:szCs w:val="22"/>
        </w:rPr>
        <w:t>Provedení umožňující oboustranný průtok média – oboustranně těsnící šoupě.</w:t>
      </w:r>
    </w:p>
    <w:p w14:paraId="42B3FEB8" w14:textId="77777777" w:rsidR="00681D6E" w:rsidRPr="00B244F2" w:rsidRDefault="00681D6E" w:rsidP="00681D6E">
      <w:pPr>
        <w:ind w:firstLine="357"/>
        <w:rPr>
          <w:rFonts w:cs="Arial"/>
          <w:szCs w:val="22"/>
        </w:rPr>
      </w:pPr>
      <w:r w:rsidRPr="00B244F2">
        <w:rPr>
          <w:rFonts w:cs="Arial"/>
          <w:szCs w:val="22"/>
        </w:rPr>
        <w:t>Dosedací těsnění vulkanizované na kovový kord.</w:t>
      </w:r>
    </w:p>
    <w:p w14:paraId="0E3FA49A" w14:textId="77777777" w:rsidR="00681D6E" w:rsidRPr="00B244F2" w:rsidRDefault="00681D6E" w:rsidP="00681D6E">
      <w:pPr>
        <w:ind w:left="357"/>
        <w:rPr>
          <w:rFonts w:cs="Arial"/>
          <w:szCs w:val="22"/>
        </w:rPr>
      </w:pPr>
      <w:r w:rsidRPr="00B244F2">
        <w:rPr>
          <w:rFonts w:cs="Arial"/>
          <w:szCs w:val="22"/>
        </w:rPr>
        <w:t>Výrobní sortiment umožňující ovládání armatury kolečkem, pákou, elektropohonem nebo pneupohonem.</w:t>
      </w:r>
    </w:p>
    <w:p w14:paraId="3A9A4D8F" w14:textId="77777777" w:rsidR="00681D6E" w:rsidRPr="00B244F2" w:rsidRDefault="00681D6E" w:rsidP="00681D6E">
      <w:pPr>
        <w:ind w:firstLine="357"/>
        <w:rPr>
          <w:rFonts w:cs="Arial"/>
          <w:szCs w:val="22"/>
        </w:rPr>
      </w:pPr>
      <w:r w:rsidRPr="00B244F2">
        <w:rPr>
          <w:rFonts w:cs="Arial"/>
          <w:szCs w:val="22"/>
        </w:rPr>
        <w:t>Vnější povrchová</w:t>
      </w:r>
      <w:r>
        <w:rPr>
          <w:rFonts w:cs="Arial"/>
          <w:szCs w:val="22"/>
        </w:rPr>
        <w:t xml:space="preserve"> ochrana</w:t>
      </w:r>
      <w:r w:rsidRPr="00B244F2">
        <w:rPr>
          <w:rFonts w:cs="Arial"/>
          <w:szCs w:val="22"/>
        </w:rPr>
        <w:t xml:space="preserve"> </w:t>
      </w:r>
      <w:r>
        <w:rPr>
          <w:rFonts w:cs="Arial"/>
          <w:szCs w:val="22"/>
        </w:rPr>
        <w:t>epoxidový nástřik</w:t>
      </w:r>
      <w:r w:rsidRPr="00B244F2">
        <w:rPr>
          <w:rFonts w:cs="Arial"/>
          <w:szCs w:val="22"/>
        </w:rPr>
        <w:t>, modré barvy.</w:t>
      </w:r>
    </w:p>
    <w:p w14:paraId="4C9E47D5" w14:textId="77777777" w:rsidR="00681D6E" w:rsidRPr="00B244F2" w:rsidRDefault="00681D6E" w:rsidP="00681D6E">
      <w:pPr>
        <w:pStyle w:val="Odraz"/>
        <w:spacing w:before="60" w:after="60"/>
        <w:rPr>
          <w:rFonts w:cs="Arial"/>
          <w:sz w:val="22"/>
          <w:szCs w:val="22"/>
          <w:u w:val="single"/>
        </w:rPr>
      </w:pPr>
      <w:r w:rsidRPr="00B244F2">
        <w:rPr>
          <w:rFonts w:cs="Arial"/>
          <w:sz w:val="22"/>
          <w:szCs w:val="22"/>
          <w:u w:val="single"/>
        </w:rPr>
        <w:t>Zpětné kulové ventily – přírubové (odpadní voda a kaly)</w:t>
      </w:r>
    </w:p>
    <w:p w14:paraId="6F368AE5" w14:textId="77777777" w:rsidR="00681D6E" w:rsidRPr="00B244F2" w:rsidRDefault="00681D6E" w:rsidP="00681D6E">
      <w:pPr>
        <w:ind w:left="357"/>
        <w:rPr>
          <w:rFonts w:cs="Arial"/>
          <w:szCs w:val="22"/>
        </w:rPr>
      </w:pPr>
      <w:r w:rsidRPr="00B244F2">
        <w:rPr>
          <w:rFonts w:cs="Arial"/>
          <w:szCs w:val="22"/>
        </w:rPr>
        <w:t>Tělo armatury z tvárné litiny GGG 40; těsnící vrstva koule z NBR pryže</w:t>
      </w:r>
    </w:p>
    <w:p w14:paraId="1A7B6F33" w14:textId="77777777" w:rsidR="00681D6E" w:rsidRPr="00B244F2" w:rsidRDefault="00681D6E" w:rsidP="00681D6E">
      <w:pPr>
        <w:ind w:left="357"/>
        <w:rPr>
          <w:rFonts w:cs="Arial"/>
          <w:szCs w:val="22"/>
        </w:rPr>
      </w:pPr>
      <w:r w:rsidRPr="00B244F2">
        <w:rPr>
          <w:rFonts w:cs="Arial"/>
          <w:szCs w:val="22"/>
        </w:rPr>
        <w:t>(EPDM na dotaz).</w:t>
      </w:r>
    </w:p>
    <w:p w14:paraId="0C65C2AF" w14:textId="77777777" w:rsidR="00681D6E" w:rsidRPr="00B244F2" w:rsidRDefault="00681D6E" w:rsidP="00681D6E">
      <w:pPr>
        <w:ind w:firstLine="357"/>
        <w:rPr>
          <w:rFonts w:cs="Arial"/>
          <w:szCs w:val="22"/>
        </w:rPr>
      </w:pPr>
      <w:r w:rsidRPr="00B244F2">
        <w:rPr>
          <w:rFonts w:cs="Arial"/>
          <w:szCs w:val="22"/>
        </w:rPr>
        <w:t>Spojovací šrouby a matky z nerezové oceli.</w:t>
      </w:r>
    </w:p>
    <w:p w14:paraId="36EA6E2B" w14:textId="77777777" w:rsidR="00681D6E" w:rsidRPr="00B244F2" w:rsidRDefault="00681D6E" w:rsidP="00681D6E">
      <w:pPr>
        <w:ind w:firstLine="357"/>
        <w:rPr>
          <w:rFonts w:cs="Arial"/>
          <w:szCs w:val="22"/>
        </w:rPr>
      </w:pPr>
      <w:r w:rsidRPr="00B244F2">
        <w:rPr>
          <w:rFonts w:cs="Arial"/>
          <w:szCs w:val="22"/>
        </w:rPr>
        <w:t>Design umožňující umístit klapku do svislé i vodorovné polohy.</w:t>
      </w:r>
    </w:p>
    <w:p w14:paraId="5A91431B" w14:textId="77777777" w:rsidR="00681D6E" w:rsidRPr="00B244F2" w:rsidRDefault="00681D6E" w:rsidP="00681D6E">
      <w:pPr>
        <w:ind w:firstLine="357"/>
        <w:rPr>
          <w:rFonts w:cs="Arial"/>
          <w:szCs w:val="22"/>
        </w:rPr>
      </w:pPr>
      <w:r w:rsidRPr="00B244F2">
        <w:rPr>
          <w:rFonts w:cs="Arial"/>
          <w:szCs w:val="22"/>
        </w:rPr>
        <w:t>Zcela plně průchozí profil, koule nebrání průtoku vody.</w:t>
      </w:r>
    </w:p>
    <w:p w14:paraId="11C85AB2" w14:textId="77777777" w:rsidR="00681D6E" w:rsidRPr="00B244F2" w:rsidRDefault="00681D6E" w:rsidP="00681D6E">
      <w:pPr>
        <w:ind w:left="357"/>
        <w:rPr>
          <w:rFonts w:cs="Arial"/>
          <w:szCs w:val="22"/>
        </w:rPr>
      </w:pPr>
      <w:r w:rsidRPr="00B244F2">
        <w:rPr>
          <w:rFonts w:cs="Arial"/>
          <w:szCs w:val="22"/>
        </w:rPr>
        <w:t>Epoxidace dle DIN 30677, případně těžkou protikorozní ochranou</w:t>
      </w:r>
    </w:p>
    <w:p w14:paraId="4E4C2A1E" w14:textId="77777777" w:rsidR="00681D6E" w:rsidRPr="00B244F2" w:rsidRDefault="00681D6E" w:rsidP="00681D6E">
      <w:pPr>
        <w:ind w:left="357"/>
        <w:rPr>
          <w:rFonts w:cs="Arial"/>
          <w:szCs w:val="22"/>
        </w:rPr>
      </w:pPr>
      <w:r w:rsidRPr="00B244F2">
        <w:rPr>
          <w:rFonts w:cs="Arial"/>
          <w:szCs w:val="22"/>
        </w:rPr>
        <w:t>s certifikátem GSK.</w:t>
      </w:r>
    </w:p>
    <w:p w14:paraId="5AF8975D" w14:textId="77777777" w:rsidR="00681D6E" w:rsidRPr="00B12039" w:rsidRDefault="00681D6E" w:rsidP="00681D6E">
      <w:pPr>
        <w:pStyle w:val="Odraz"/>
        <w:spacing w:before="60" w:after="60"/>
        <w:rPr>
          <w:rFonts w:cs="Arial"/>
          <w:sz w:val="22"/>
          <w:szCs w:val="22"/>
          <w:u w:val="single"/>
        </w:rPr>
      </w:pPr>
      <w:r w:rsidRPr="00B12039">
        <w:rPr>
          <w:rFonts w:cs="Arial"/>
          <w:sz w:val="22"/>
          <w:szCs w:val="22"/>
          <w:u w:val="single"/>
        </w:rPr>
        <w:t>Zpětné klapky – deskové (odpadní voda a kaly)</w:t>
      </w:r>
    </w:p>
    <w:p w14:paraId="0DD3BC28" w14:textId="77777777" w:rsidR="00681D6E" w:rsidRPr="00B12039" w:rsidRDefault="00681D6E" w:rsidP="00681D6E">
      <w:pPr>
        <w:ind w:firstLine="357"/>
        <w:rPr>
          <w:rFonts w:cs="Arial"/>
          <w:szCs w:val="22"/>
        </w:rPr>
      </w:pPr>
      <w:r w:rsidRPr="00B12039">
        <w:rPr>
          <w:rFonts w:cs="Arial"/>
          <w:szCs w:val="22"/>
        </w:rPr>
        <w:t>Tělo armatury z tvárné litiny GGG 50; těsnění klapky z pryže EPDM;</w:t>
      </w:r>
    </w:p>
    <w:p w14:paraId="0EE5F731" w14:textId="77777777" w:rsidR="00681D6E" w:rsidRPr="00B12039" w:rsidRDefault="00681D6E" w:rsidP="00681D6E">
      <w:pPr>
        <w:ind w:firstLine="357"/>
        <w:rPr>
          <w:rFonts w:cs="Arial"/>
          <w:szCs w:val="22"/>
        </w:rPr>
      </w:pPr>
      <w:r w:rsidRPr="00B12039">
        <w:rPr>
          <w:rFonts w:cs="Arial"/>
          <w:szCs w:val="22"/>
        </w:rPr>
        <w:t>hřídel z nerezové oceli.</w:t>
      </w:r>
    </w:p>
    <w:p w14:paraId="2748D02B" w14:textId="77777777" w:rsidR="00681D6E" w:rsidRPr="00B12039" w:rsidRDefault="00681D6E" w:rsidP="00681D6E">
      <w:pPr>
        <w:ind w:firstLine="357"/>
        <w:rPr>
          <w:rFonts w:cs="Arial"/>
          <w:szCs w:val="22"/>
        </w:rPr>
      </w:pPr>
      <w:r w:rsidRPr="00B12039">
        <w:rPr>
          <w:rFonts w:cs="Arial"/>
          <w:szCs w:val="22"/>
        </w:rPr>
        <w:t>Těsnost klapky od zpětného tlaku 0,5 bar.</w:t>
      </w:r>
    </w:p>
    <w:p w14:paraId="2F66D265" w14:textId="77777777" w:rsidR="00681D6E" w:rsidRPr="00B12039" w:rsidRDefault="00681D6E" w:rsidP="00681D6E">
      <w:pPr>
        <w:ind w:firstLine="357"/>
        <w:rPr>
          <w:rFonts w:cs="Arial"/>
          <w:szCs w:val="22"/>
        </w:rPr>
      </w:pPr>
      <w:r w:rsidRPr="00B12039">
        <w:rPr>
          <w:rFonts w:cs="Arial"/>
          <w:szCs w:val="22"/>
        </w:rPr>
        <w:t>Epoxidace dle DIN 30677, případně těžkou protikorozní ochranou</w:t>
      </w:r>
    </w:p>
    <w:p w14:paraId="16A23F31" w14:textId="77777777" w:rsidR="00681D6E" w:rsidRPr="00B12039" w:rsidRDefault="00681D6E" w:rsidP="00681D6E">
      <w:pPr>
        <w:ind w:firstLine="357"/>
        <w:rPr>
          <w:rFonts w:cs="Arial"/>
          <w:szCs w:val="22"/>
        </w:rPr>
      </w:pPr>
      <w:r w:rsidRPr="00B12039">
        <w:rPr>
          <w:rFonts w:cs="Arial"/>
          <w:szCs w:val="22"/>
        </w:rPr>
        <w:t>s certifikátem GSK.</w:t>
      </w:r>
    </w:p>
    <w:p w14:paraId="695EEDC0" w14:textId="79404B6E" w:rsidR="00681D6E" w:rsidRPr="00B12039" w:rsidRDefault="00681D6E" w:rsidP="00681D6E">
      <w:pPr>
        <w:pStyle w:val="Odraz"/>
        <w:spacing w:before="60" w:after="60"/>
        <w:rPr>
          <w:rFonts w:cs="Arial"/>
          <w:sz w:val="22"/>
          <w:szCs w:val="22"/>
          <w:u w:val="single"/>
        </w:rPr>
      </w:pPr>
      <w:r w:rsidRPr="00B12039">
        <w:rPr>
          <w:rFonts w:cs="Arial"/>
          <w:sz w:val="22"/>
          <w:szCs w:val="22"/>
          <w:u w:val="single"/>
        </w:rPr>
        <w:t>Odvzdušňovací a zavzdušňovací ventily pro odpadní vodu - kovov</w:t>
      </w:r>
      <w:r w:rsidR="00102509">
        <w:rPr>
          <w:rFonts w:cs="Arial"/>
          <w:sz w:val="22"/>
          <w:szCs w:val="22"/>
          <w:u w:val="single"/>
        </w:rPr>
        <w:t>é</w:t>
      </w:r>
    </w:p>
    <w:p w14:paraId="79D3CC5E" w14:textId="77777777" w:rsidR="00681D6E" w:rsidRPr="00B12039" w:rsidRDefault="00681D6E" w:rsidP="00681D6E">
      <w:pPr>
        <w:ind w:firstLine="357"/>
        <w:rPr>
          <w:rFonts w:cs="Arial"/>
          <w:szCs w:val="22"/>
        </w:rPr>
      </w:pPr>
      <w:r w:rsidRPr="00B12039">
        <w:rPr>
          <w:rFonts w:cs="Arial"/>
          <w:szCs w:val="22"/>
        </w:rPr>
        <w:t>Konstrukční řešení zabraňující znečištění odvzdušňovacího otvoru.</w:t>
      </w:r>
    </w:p>
    <w:p w14:paraId="4D542863" w14:textId="77777777" w:rsidR="00681D6E" w:rsidRPr="00B12039" w:rsidRDefault="00681D6E" w:rsidP="00681D6E">
      <w:pPr>
        <w:ind w:firstLine="357"/>
        <w:rPr>
          <w:rFonts w:cs="Arial"/>
          <w:szCs w:val="22"/>
        </w:rPr>
      </w:pPr>
      <w:r w:rsidRPr="00B12039">
        <w:rPr>
          <w:rFonts w:cs="Arial"/>
          <w:szCs w:val="22"/>
        </w:rPr>
        <w:t>Konstrukční řešení umožňující propláchnutí ventilu bez nutnosti demontáže.</w:t>
      </w:r>
    </w:p>
    <w:p w14:paraId="309E29B8" w14:textId="77777777" w:rsidR="00681D6E" w:rsidRPr="00B12039" w:rsidRDefault="00681D6E" w:rsidP="00681D6E">
      <w:pPr>
        <w:ind w:firstLine="357"/>
        <w:rPr>
          <w:rFonts w:cs="Arial"/>
          <w:szCs w:val="22"/>
        </w:rPr>
      </w:pPr>
      <w:r w:rsidRPr="00B12039">
        <w:rPr>
          <w:rFonts w:cs="Arial"/>
          <w:szCs w:val="22"/>
        </w:rPr>
        <w:t>Rolovací systém těsnění z EPDM pryže, bez použití trysek.</w:t>
      </w:r>
    </w:p>
    <w:p w14:paraId="3EB343D2" w14:textId="77777777" w:rsidR="00681D6E" w:rsidRPr="00B12039" w:rsidRDefault="00681D6E" w:rsidP="00681D6E">
      <w:pPr>
        <w:ind w:firstLine="357"/>
        <w:rPr>
          <w:rFonts w:cs="Arial"/>
          <w:szCs w:val="22"/>
        </w:rPr>
      </w:pPr>
      <w:r w:rsidRPr="00B12039">
        <w:rPr>
          <w:rFonts w:cs="Arial"/>
          <w:szCs w:val="22"/>
        </w:rPr>
        <w:t>Tělo – ocel, plovák – nerezová ocel 4401.</w:t>
      </w:r>
    </w:p>
    <w:p w14:paraId="7E3DB02B" w14:textId="77777777" w:rsidR="00681D6E" w:rsidRPr="00B12039" w:rsidRDefault="00681D6E" w:rsidP="00681D6E">
      <w:pPr>
        <w:ind w:firstLine="357"/>
        <w:rPr>
          <w:rFonts w:cs="Arial"/>
          <w:szCs w:val="22"/>
        </w:rPr>
      </w:pPr>
      <w:r w:rsidRPr="00B12039">
        <w:rPr>
          <w:rFonts w:cs="Arial"/>
          <w:szCs w:val="22"/>
        </w:rPr>
        <w:t>Provozní tlak 0,2-16 bar, max.</w:t>
      </w:r>
      <w:r>
        <w:rPr>
          <w:rFonts w:cs="Arial"/>
          <w:szCs w:val="22"/>
        </w:rPr>
        <w:t xml:space="preserve"> </w:t>
      </w:r>
      <w:r w:rsidRPr="00B12039">
        <w:rPr>
          <w:rFonts w:cs="Arial"/>
          <w:szCs w:val="22"/>
        </w:rPr>
        <w:t>tepl. 90 °C.</w:t>
      </w:r>
    </w:p>
    <w:p w14:paraId="1F9C5C81" w14:textId="77777777" w:rsidR="00681D6E" w:rsidRPr="00B12039" w:rsidRDefault="00681D6E" w:rsidP="00681D6E">
      <w:pPr>
        <w:ind w:firstLine="357"/>
        <w:rPr>
          <w:rFonts w:cs="Arial"/>
          <w:szCs w:val="22"/>
        </w:rPr>
      </w:pPr>
      <w:r w:rsidRPr="00B12039">
        <w:rPr>
          <w:rFonts w:cs="Arial"/>
          <w:szCs w:val="22"/>
        </w:rPr>
        <w:t>Minimální průřez pro odvzdušnění 14mm</w:t>
      </w:r>
      <w:r w:rsidRPr="00B12039">
        <w:rPr>
          <w:rFonts w:cs="Arial"/>
          <w:szCs w:val="22"/>
          <w:vertAlign w:val="superscript"/>
        </w:rPr>
        <w:t>2</w:t>
      </w:r>
      <w:r w:rsidRPr="00B12039">
        <w:rPr>
          <w:rFonts w:cs="Arial"/>
          <w:szCs w:val="22"/>
        </w:rPr>
        <w:t>.</w:t>
      </w:r>
    </w:p>
    <w:p w14:paraId="4C959682" w14:textId="77777777" w:rsidR="00681D6E" w:rsidRPr="00B12039" w:rsidRDefault="00681D6E" w:rsidP="00681D6E">
      <w:pPr>
        <w:ind w:firstLine="357"/>
        <w:rPr>
          <w:rFonts w:cs="Arial"/>
          <w:szCs w:val="22"/>
        </w:rPr>
      </w:pPr>
      <w:r w:rsidRPr="00B12039">
        <w:rPr>
          <w:rFonts w:cs="Arial"/>
          <w:szCs w:val="22"/>
        </w:rPr>
        <w:t>Automatická funkce odvzdušnění a zavzdušnění.</w:t>
      </w:r>
    </w:p>
    <w:p w14:paraId="21BBC44F" w14:textId="77777777" w:rsidR="00681D6E" w:rsidRPr="00B12039" w:rsidRDefault="00681D6E" w:rsidP="00681D6E">
      <w:pPr>
        <w:ind w:firstLine="357"/>
        <w:rPr>
          <w:rFonts w:cs="Arial"/>
          <w:szCs w:val="22"/>
        </w:rPr>
      </w:pPr>
      <w:r w:rsidRPr="00B12039">
        <w:rPr>
          <w:rFonts w:cs="Arial"/>
          <w:szCs w:val="22"/>
        </w:rPr>
        <w:t>Epoxidace dle DIN 30677, případně těžkou protikorozní ochranou</w:t>
      </w:r>
    </w:p>
    <w:p w14:paraId="3B66BE53" w14:textId="77777777" w:rsidR="00681D6E" w:rsidRPr="00B12039" w:rsidRDefault="00681D6E" w:rsidP="00681D6E">
      <w:pPr>
        <w:ind w:firstLine="357"/>
        <w:rPr>
          <w:rFonts w:cs="Arial"/>
          <w:szCs w:val="22"/>
        </w:rPr>
      </w:pPr>
      <w:r w:rsidRPr="00B12039">
        <w:rPr>
          <w:rFonts w:cs="Arial"/>
          <w:szCs w:val="22"/>
        </w:rPr>
        <w:t>s certifikátem GSK.</w:t>
      </w:r>
    </w:p>
    <w:p w14:paraId="487BC77D" w14:textId="77777777" w:rsidR="00681D6E" w:rsidRPr="00B12039" w:rsidRDefault="00681D6E" w:rsidP="00681D6E">
      <w:pPr>
        <w:pStyle w:val="Odraz"/>
        <w:spacing w:before="60" w:after="60"/>
        <w:rPr>
          <w:rFonts w:cs="Arial"/>
          <w:sz w:val="22"/>
          <w:szCs w:val="22"/>
          <w:u w:val="single"/>
        </w:rPr>
      </w:pPr>
      <w:r w:rsidRPr="00B12039">
        <w:rPr>
          <w:rFonts w:cs="Arial"/>
          <w:sz w:val="22"/>
          <w:szCs w:val="22"/>
          <w:u w:val="single"/>
        </w:rPr>
        <w:t>Přírubová šoupata (čistá + pitná voda)</w:t>
      </w:r>
    </w:p>
    <w:p w14:paraId="4FA0D5FC" w14:textId="77777777" w:rsidR="00681D6E" w:rsidRPr="00B12039" w:rsidRDefault="00681D6E" w:rsidP="00681D6E">
      <w:pPr>
        <w:ind w:firstLine="357"/>
        <w:rPr>
          <w:rFonts w:cs="Arial"/>
          <w:szCs w:val="22"/>
        </w:rPr>
      </w:pPr>
      <w:r w:rsidRPr="00B12039">
        <w:rPr>
          <w:rFonts w:cs="Arial"/>
          <w:szCs w:val="22"/>
        </w:rPr>
        <w:t>Měkce těsnicí šoupě.</w:t>
      </w:r>
    </w:p>
    <w:p w14:paraId="683DFAA3" w14:textId="77777777" w:rsidR="00681D6E" w:rsidRPr="00B12039" w:rsidRDefault="00681D6E" w:rsidP="00681D6E">
      <w:pPr>
        <w:ind w:firstLine="357"/>
        <w:rPr>
          <w:rFonts w:cs="Arial"/>
          <w:szCs w:val="22"/>
        </w:rPr>
      </w:pPr>
      <w:r w:rsidRPr="00B12039">
        <w:rPr>
          <w:rFonts w:cs="Arial"/>
          <w:szCs w:val="22"/>
        </w:rPr>
        <w:t>Tělo i víko z tvárné litiny GGG 50. DN 50-600.</w:t>
      </w:r>
    </w:p>
    <w:p w14:paraId="2CC5341B" w14:textId="77777777" w:rsidR="00681D6E" w:rsidRPr="00B12039" w:rsidRDefault="00681D6E" w:rsidP="00681D6E">
      <w:pPr>
        <w:ind w:left="357"/>
        <w:rPr>
          <w:rFonts w:cs="Arial"/>
          <w:szCs w:val="22"/>
        </w:rPr>
      </w:pPr>
      <w:r w:rsidRPr="00B12039">
        <w:rPr>
          <w:rFonts w:cs="Arial"/>
          <w:szCs w:val="22"/>
        </w:rPr>
        <w:t>Klín z tvárné litiny s pevně nalisovanou mosaznou matkou, kompletní vulkanizace EPDM pryží vně i uvnitř klínu, klín veden v celé délce armatury.</w:t>
      </w:r>
    </w:p>
    <w:p w14:paraId="246CB113" w14:textId="77777777" w:rsidR="00681D6E" w:rsidRPr="00B12039" w:rsidRDefault="00681D6E" w:rsidP="00681D6E">
      <w:pPr>
        <w:ind w:firstLine="357"/>
        <w:rPr>
          <w:rFonts w:cs="Arial"/>
          <w:szCs w:val="22"/>
        </w:rPr>
      </w:pPr>
      <w:r w:rsidRPr="00B12039">
        <w:rPr>
          <w:rFonts w:cs="Arial"/>
          <w:szCs w:val="22"/>
        </w:rPr>
        <w:lastRenderedPageBreak/>
        <w:t>Vřeteno z nerezové oceli 1.4104 s válcovaným závitem, stop kroužkem.</w:t>
      </w:r>
    </w:p>
    <w:p w14:paraId="78D1E164" w14:textId="77777777" w:rsidR="00681D6E" w:rsidRPr="00B12039" w:rsidRDefault="00681D6E" w:rsidP="00681D6E">
      <w:pPr>
        <w:ind w:left="357"/>
        <w:rPr>
          <w:rFonts w:cs="Arial"/>
          <w:szCs w:val="22"/>
        </w:rPr>
      </w:pPr>
      <w:r w:rsidRPr="00B12039">
        <w:rPr>
          <w:rFonts w:cs="Arial"/>
          <w:szCs w:val="22"/>
        </w:rPr>
        <w:t>Těsnění vřetene – pryžová manžeta, 4 O kroužky uložené v nylonovém kluzném pouzdru, prachovka, eliminace přímého kontaktu vřeteno-víko.</w:t>
      </w:r>
    </w:p>
    <w:p w14:paraId="26C0C213" w14:textId="77777777" w:rsidR="00681D6E" w:rsidRPr="00B12039" w:rsidRDefault="00681D6E" w:rsidP="00681D6E">
      <w:pPr>
        <w:ind w:left="357"/>
        <w:rPr>
          <w:rFonts w:cs="Arial"/>
          <w:szCs w:val="22"/>
        </w:rPr>
      </w:pPr>
      <w:r w:rsidRPr="00B12039">
        <w:rPr>
          <w:rFonts w:cs="Arial"/>
          <w:szCs w:val="22"/>
        </w:rPr>
        <w:t>Těsnění mezi víkem a tělem vložené do výklenku, nerezové šrouby víka obklopeny těsněním a zality tavným lepidlem.</w:t>
      </w:r>
    </w:p>
    <w:p w14:paraId="4BE21969" w14:textId="77777777" w:rsidR="00681D6E" w:rsidRPr="00B12039" w:rsidRDefault="00681D6E" w:rsidP="00681D6E">
      <w:pPr>
        <w:ind w:firstLine="357"/>
        <w:rPr>
          <w:rFonts w:cs="Arial"/>
          <w:szCs w:val="22"/>
        </w:rPr>
      </w:pPr>
      <w:r w:rsidRPr="00B12039">
        <w:rPr>
          <w:rFonts w:cs="Arial"/>
          <w:szCs w:val="22"/>
        </w:rPr>
        <w:t>Epoxidace dle DIN 30677, případně těžkou protikorozní ochranou</w:t>
      </w:r>
    </w:p>
    <w:p w14:paraId="3BF5A810" w14:textId="77777777" w:rsidR="00681D6E" w:rsidRPr="00B12039" w:rsidRDefault="00681D6E" w:rsidP="00681D6E">
      <w:pPr>
        <w:ind w:firstLine="357"/>
        <w:rPr>
          <w:rFonts w:cs="Arial"/>
          <w:szCs w:val="22"/>
        </w:rPr>
      </w:pPr>
      <w:r w:rsidRPr="00B12039">
        <w:rPr>
          <w:rFonts w:cs="Arial"/>
          <w:szCs w:val="22"/>
        </w:rPr>
        <w:t>s certifikátem GSK.</w:t>
      </w:r>
    </w:p>
    <w:p w14:paraId="5A3D3C43" w14:textId="77777777" w:rsidR="00681D6E" w:rsidRPr="00403D35" w:rsidRDefault="00681D6E" w:rsidP="00681D6E">
      <w:pPr>
        <w:pStyle w:val="Odraz"/>
        <w:spacing w:before="60" w:after="60"/>
        <w:rPr>
          <w:rFonts w:cs="Arial"/>
          <w:sz w:val="22"/>
          <w:szCs w:val="22"/>
          <w:u w:val="single"/>
        </w:rPr>
      </w:pPr>
      <w:r w:rsidRPr="00403D35">
        <w:rPr>
          <w:rFonts w:cs="Arial"/>
          <w:sz w:val="22"/>
          <w:szCs w:val="22"/>
          <w:u w:val="single"/>
        </w:rPr>
        <w:t>Kulové kohouty závitové</w:t>
      </w:r>
    </w:p>
    <w:p w14:paraId="7A3DB6FE" w14:textId="77777777" w:rsidR="00681D6E" w:rsidRPr="00403D35" w:rsidRDefault="00681D6E" w:rsidP="00681D6E">
      <w:pPr>
        <w:ind w:firstLine="357"/>
        <w:rPr>
          <w:rFonts w:cs="Arial"/>
          <w:szCs w:val="22"/>
        </w:rPr>
      </w:pPr>
      <w:r w:rsidRPr="00403D35">
        <w:rPr>
          <w:rFonts w:cs="Arial"/>
          <w:szCs w:val="22"/>
        </w:rPr>
        <w:t>Tělo z mosazi s chromovaným povrchem.</w:t>
      </w:r>
    </w:p>
    <w:p w14:paraId="2CA23A9E" w14:textId="77777777" w:rsidR="00681D6E" w:rsidRPr="00B12039" w:rsidRDefault="00681D6E" w:rsidP="00681D6E">
      <w:pPr>
        <w:ind w:firstLine="357"/>
        <w:rPr>
          <w:rFonts w:cs="Arial"/>
          <w:szCs w:val="22"/>
        </w:rPr>
      </w:pPr>
      <w:r w:rsidRPr="00B12039">
        <w:rPr>
          <w:rFonts w:cs="Arial"/>
          <w:szCs w:val="22"/>
        </w:rPr>
        <w:t>Výrobní řada včetně provedení s filtrem, vypouštěním, zpětnou klapkou</w:t>
      </w:r>
    </w:p>
    <w:p w14:paraId="66AF7B1D" w14:textId="77777777" w:rsidR="00681D6E" w:rsidRPr="00B12039" w:rsidRDefault="00681D6E" w:rsidP="00681D6E">
      <w:pPr>
        <w:ind w:firstLine="357"/>
        <w:rPr>
          <w:rFonts w:cs="Arial"/>
          <w:szCs w:val="22"/>
        </w:rPr>
      </w:pPr>
      <w:r w:rsidRPr="00B12039">
        <w:rPr>
          <w:rFonts w:cs="Arial"/>
          <w:szCs w:val="22"/>
        </w:rPr>
        <w:t>nebo vodoměrnou matkou.</w:t>
      </w:r>
    </w:p>
    <w:p w14:paraId="7512FED1" w14:textId="77777777" w:rsidR="00681D6E" w:rsidRPr="00B12039" w:rsidRDefault="00681D6E" w:rsidP="00681D6E">
      <w:pPr>
        <w:pStyle w:val="Odraz"/>
        <w:spacing w:before="60" w:after="60"/>
        <w:rPr>
          <w:rFonts w:cs="Arial"/>
          <w:sz w:val="22"/>
          <w:szCs w:val="22"/>
          <w:u w:val="single"/>
        </w:rPr>
      </w:pPr>
      <w:r w:rsidRPr="00B12039">
        <w:rPr>
          <w:rFonts w:cs="Arial"/>
          <w:sz w:val="22"/>
          <w:szCs w:val="22"/>
          <w:u w:val="single"/>
        </w:rPr>
        <w:t>Kulové kohouty na PE potrubí</w:t>
      </w:r>
    </w:p>
    <w:p w14:paraId="74C69EB8" w14:textId="77777777" w:rsidR="00681D6E" w:rsidRPr="00B12039" w:rsidRDefault="00681D6E" w:rsidP="00681D6E">
      <w:pPr>
        <w:ind w:firstLine="357"/>
        <w:rPr>
          <w:rFonts w:cs="Arial"/>
          <w:szCs w:val="22"/>
        </w:rPr>
      </w:pPr>
      <w:r w:rsidRPr="00B12039">
        <w:rPr>
          <w:rFonts w:cs="Arial"/>
          <w:szCs w:val="22"/>
        </w:rPr>
        <w:t>Tělo, matice, svěrný a přítlačný kroužek z mosazi.</w:t>
      </w:r>
    </w:p>
    <w:p w14:paraId="02C3F05C" w14:textId="77777777" w:rsidR="00681D6E" w:rsidRPr="00B12039" w:rsidRDefault="00681D6E" w:rsidP="00681D6E">
      <w:pPr>
        <w:ind w:firstLine="357"/>
        <w:rPr>
          <w:rFonts w:cs="Arial"/>
          <w:szCs w:val="22"/>
        </w:rPr>
      </w:pPr>
      <w:r w:rsidRPr="00B12039">
        <w:rPr>
          <w:rFonts w:cs="Arial"/>
          <w:szCs w:val="22"/>
        </w:rPr>
        <w:t>Těsnící kroužek z NBR pryže.</w:t>
      </w:r>
    </w:p>
    <w:p w14:paraId="31E8A21C" w14:textId="77777777" w:rsidR="00681D6E" w:rsidRPr="00B12039" w:rsidRDefault="00681D6E" w:rsidP="00681D6E">
      <w:pPr>
        <w:ind w:firstLine="357"/>
        <w:rPr>
          <w:rFonts w:cs="Arial"/>
          <w:szCs w:val="22"/>
        </w:rPr>
      </w:pPr>
      <w:r w:rsidRPr="00B12039">
        <w:rPr>
          <w:rFonts w:cs="Arial"/>
          <w:szCs w:val="22"/>
        </w:rPr>
        <w:t>Součástí kohoutu je integrované spojka pro napojení PE potrubí.</w:t>
      </w:r>
    </w:p>
    <w:p w14:paraId="449FD7DA" w14:textId="77777777" w:rsidR="00681D6E" w:rsidRPr="00B12039" w:rsidRDefault="00681D6E" w:rsidP="00681D6E">
      <w:pPr>
        <w:ind w:firstLine="357"/>
        <w:rPr>
          <w:rFonts w:cs="Arial"/>
          <w:szCs w:val="22"/>
        </w:rPr>
      </w:pPr>
      <w:r w:rsidRPr="00B12039">
        <w:rPr>
          <w:rFonts w:cs="Arial"/>
          <w:szCs w:val="22"/>
        </w:rPr>
        <w:t>Tvar zubů spojky umožňující nasunutí potrubí bez nutnosti úpravy hrany.</w:t>
      </w:r>
    </w:p>
    <w:p w14:paraId="4328A235" w14:textId="77777777" w:rsidR="00681D6E" w:rsidRPr="00B12039" w:rsidRDefault="00681D6E" w:rsidP="00681D6E">
      <w:pPr>
        <w:pStyle w:val="Odraz"/>
        <w:spacing w:before="60" w:after="60"/>
        <w:rPr>
          <w:rFonts w:cs="Arial"/>
          <w:sz w:val="22"/>
          <w:szCs w:val="22"/>
          <w:u w:val="single"/>
        </w:rPr>
      </w:pPr>
      <w:r w:rsidRPr="00B12039">
        <w:rPr>
          <w:rFonts w:cs="Arial"/>
          <w:sz w:val="22"/>
          <w:szCs w:val="22"/>
          <w:u w:val="single"/>
        </w:rPr>
        <w:t>Spojky na kovová potrubí</w:t>
      </w:r>
    </w:p>
    <w:p w14:paraId="08E3A732" w14:textId="77777777" w:rsidR="00681D6E" w:rsidRPr="00B12039" w:rsidRDefault="00681D6E" w:rsidP="00681D6E">
      <w:pPr>
        <w:ind w:firstLine="357"/>
        <w:rPr>
          <w:rFonts w:cs="Arial"/>
          <w:szCs w:val="22"/>
        </w:rPr>
      </w:pPr>
      <w:r w:rsidRPr="00B12039">
        <w:rPr>
          <w:rFonts w:cs="Arial"/>
          <w:szCs w:val="22"/>
        </w:rPr>
        <w:t>Bezzávitová spojka na potrubí, pro axiálně pevné spojení.</w:t>
      </w:r>
    </w:p>
    <w:p w14:paraId="2091D7C6" w14:textId="77777777" w:rsidR="00681D6E" w:rsidRPr="00B12039" w:rsidRDefault="00681D6E" w:rsidP="00681D6E">
      <w:pPr>
        <w:ind w:firstLine="357"/>
        <w:rPr>
          <w:rFonts w:cs="Arial"/>
          <w:szCs w:val="22"/>
        </w:rPr>
      </w:pPr>
      <w:r w:rsidRPr="00B12039">
        <w:rPr>
          <w:rFonts w:cs="Arial"/>
          <w:szCs w:val="22"/>
        </w:rPr>
        <w:t>Plášť spojky i šroubení nerez.</w:t>
      </w:r>
    </w:p>
    <w:p w14:paraId="160F79A9" w14:textId="77777777" w:rsidR="00681D6E" w:rsidRPr="00B12039" w:rsidRDefault="00681D6E" w:rsidP="00681D6E">
      <w:pPr>
        <w:ind w:firstLine="357"/>
        <w:rPr>
          <w:rFonts w:cs="Arial"/>
          <w:szCs w:val="22"/>
        </w:rPr>
      </w:pPr>
      <w:r w:rsidRPr="00B12039">
        <w:rPr>
          <w:rFonts w:cs="Arial"/>
          <w:szCs w:val="22"/>
        </w:rPr>
        <w:t>Těsnící manžeta EPDM pro média bez obsahu uhlovodíků o teplotě</w:t>
      </w:r>
    </w:p>
    <w:p w14:paraId="6ABAFABE" w14:textId="77777777" w:rsidR="00681D6E" w:rsidRPr="00B12039" w:rsidRDefault="00681D6E" w:rsidP="00681D6E">
      <w:pPr>
        <w:ind w:firstLine="357"/>
        <w:rPr>
          <w:rFonts w:cs="Arial"/>
          <w:szCs w:val="22"/>
        </w:rPr>
      </w:pPr>
      <w:r w:rsidRPr="00B12039">
        <w:rPr>
          <w:rFonts w:cs="Arial"/>
          <w:szCs w:val="22"/>
        </w:rPr>
        <w:t>od -20 do + 80°C.</w:t>
      </w:r>
    </w:p>
    <w:p w14:paraId="22324DA0" w14:textId="77777777" w:rsidR="00681D6E" w:rsidRPr="00B12039" w:rsidRDefault="00681D6E" w:rsidP="00681D6E">
      <w:pPr>
        <w:ind w:firstLine="357"/>
        <w:rPr>
          <w:rFonts w:cs="Arial"/>
          <w:szCs w:val="22"/>
        </w:rPr>
      </w:pPr>
      <w:r w:rsidRPr="00B12039">
        <w:rPr>
          <w:rFonts w:cs="Arial"/>
          <w:szCs w:val="22"/>
        </w:rPr>
        <w:t>Možnost spojení vyoseného potrubí do 5°.</w:t>
      </w:r>
    </w:p>
    <w:p w14:paraId="7ED8BD9A" w14:textId="77777777" w:rsidR="00681D6E" w:rsidRPr="00B12039" w:rsidRDefault="00681D6E" w:rsidP="00681D6E">
      <w:pPr>
        <w:ind w:firstLine="357"/>
        <w:rPr>
          <w:rFonts w:cs="Arial"/>
          <w:szCs w:val="22"/>
        </w:rPr>
      </w:pPr>
      <w:r w:rsidRPr="00B12039">
        <w:rPr>
          <w:rFonts w:cs="Arial"/>
          <w:szCs w:val="22"/>
        </w:rPr>
        <w:t>Bez vnitřní ochranné vložky.</w:t>
      </w:r>
    </w:p>
    <w:p w14:paraId="5BEEABEA" w14:textId="77777777" w:rsidR="00681D6E" w:rsidRPr="00B12039" w:rsidRDefault="00681D6E" w:rsidP="00681D6E">
      <w:pPr>
        <w:pStyle w:val="Odraz"/>
        <w:spacing w:before="60" w:after="60"/>
        <w:rPr>
          <w:rFonts w:cs="Arial"/>
          <w:sz w:val="22"/>
          <w:szCs w:val="22"/>
          <w:u w:val="single"/>
        </w:rPr>
      </w:pPr>
      <w:r w:rsidRPr="00B12039">
        <w:rPr>
          <w:rFonts w:cs="Arial"/>
          <w:sz w:val="22"/>
          <w:szCs w:val="22"/>
          <w:u w:val="single"/>
        </w:rPr>
        <w:t>Spojky na PE potrubí</w:t>
      </w:r>
    </w:p>
    <w:p w14:paraId="6E460A4B" w14:textId="77777777" w:rsidR="00681D6E" w:rsidRPr="00B12039" w:rsidRDefault="00681D6E" w:rsidP="00681D6E">
      <w:pPr>
        <w:ind w:firstLine="357"/>
        <w:rPr>
          <w:rFonts w:cs="Arial"/>
          <w:szCs w:val="22"/>
        </w:rPr>
      </w:pPr>
      <w:r w:rsidRPr="00B12039">
        <w:rPr>
          <w:rFonts w:cs="Arial"/>
          <w:szCs w:val="22"/>
        </w:rPr>
        <w:t>Bezzávitová spojka pro plastová potrubí.</w:t>
      </w:r>
    </w:p>
    <w:p w14:paraId="1005DABB" w14:textId="77777777" w:rsidR="00681D6E" w:rsidRPr="00B12039" w:rsidRDefault="00681D6E" w:rsidP="00681D6E">
      <w:pPr>
        <w:ind w:firstLine="357"/>
        <w:rPr>
          <w:rFonts w:cs="Arial"/>
          <w:szCs w:val="22"/>
        </w:rPr>
      </w:pPr>
      <w:r w:rsidRPr="00B12039">
        <w:rPr>
          <w:rFonts w:cs="Arial"/>
          <w:szCs w:val="22"/>
        </w:rPr>
        <w:t>Tělo, matice, svěrný a přítlačný kroužek z mosazné slitiny CuZn36Pb2As.</w:t>
      </w:r>
    </w:p>
    <w:p w14:paraId="4BA4F899" w14:textId="77777777" w:rsidR="00681D6E" w:rsidRPr="00B12039" w:rsidRDefault="00681D6E" w:rsidP="00681D6E">
      <w:pPr>
        <w:ind w:firstLine="357"/>
        <w:rPr>
          <w:rFonts w:cs="Arial"/>
          <w:szCs w:val="22"/>
        </w:rPr>
      </w:pPr>
      <w:r w:rsidRPr="00B12039">
        <w:rPr>
          <w:rFonts w:cs="Arial"/>
          <w:szCs w:val="22"/>
        </w:rPr>
        <w:t>Těsnící kroužek z NBR pryže.</w:t>
      </w:r>
    </w:p>
    <w:p w14:paraId="12E1D60F" w14:textId="77777777" w:rsidR="00681D6E" w:rsidRPr="00B12039" w:rsidRDefault="00681D6E" w:rsidP="00681D6E">
      <w:pPr>
        <w:ind w:firstLine="357"/>
        <w:rPr>
          <w:rFonts w:cs="Arial"/>
          <w:szCs w:val="22"/>
        </w:rPr>
      </w:pPr>
      <w:r w:rsidRPr="00B12039">
        <w:rPr>
          <w:rFonts w:cs="Arial"/>
          <w:szCs w:val="22"/>
        </w:rPr>
        <w:t>Tvar zubů umožňující nasunutí potrubí bez nutnosti úpravy hrany.</w:t>
      </w:r>
    </w:p>
    <w:p w14:paraId="7CDDB412" w14:textId="77777777" w:rsidR="00681D6E" w:rsidRPr="00B12039" w:rsidRDefault="00681D6E" w:rsidP="00681D6E">
      <w:pPr>
        <w:ind w:firstLine="357"/>
        <w:rPr>
          <w:rFonts w:cs="Arial"/>
          <w:szCs w:val="22"/>
        </w:rPr>
      </w:pPr>
      <w:r w:rsidRPr="00B12039">
        <w:rPr>
          <w:rFonts w:cs="Arial"/>
          <w:szCs w:val="22"/>
        </w:rPr>
        <w:t>Samotěsnící kónický připojovací závit.</w:t>
      </w:r>
    </w:p>
    <w:p w14:paraId="60520056" w14:textId="77777777" w:rsidR="00681D6E" w:rsidRPr="00B12039" w:rsidRDefault="00681D6E" w:rsidP="00681D6E">
      <w:pPr>
        <w:ind w:firstLine="357"/>
        <w:rPr>
          <w:rFonts w:cs="Arial"/>
          <w:szCs w:val="22"/>
        </w:rPr>
      </w:pPr>
      <w:r w:rsidRPr="00B12039">
        <w:rPr>
          <w:rFonts w:cs="Arial"/>
          <w:szCs w:val="22"/>
        </w:rPr>
        <w:t>Prodloužený tvar matky.</w:t>
      </w:r>
    </w:p>
    <w:p w14:paraId="44E3CF5D" w14:textId="77777777" w:rsidR="00681D6E" w:rsidRPr="00B12039" w:rsidRDefault="00681D6E" w:rsidP="00681D6E">
      <w:pPr>
        <w:ind w:firstLine="357"/>
        <w:rPr>
          <w:rFonts w:cs="Arial"/>
          <w:szCs w:val="22"/>
        </w:rPr>
      </w:pPr>
      <w:r w:rsidRPr="00B12039">
        <w:rPr>
          <w:rFonts w:cs="Arial"/>
          <w:szCs w:val="22"/>
        </w:rPr>
        <w:t>Rozměrová řada umožňující použití i na starou rozměrovou řadu.</w:t>
      </w:r>
    </w:p>
    <w:p w14:paraId="729700BE" w14:textId="77777777" w:rsidR="006C4CAE" w:rsidRPr="00BE3F18" w:rsidRDefault="006C4CAE" w:rsidP="006C4CAE">
      <w:pPr>
        <w:rPr>
          <w:highlight w:val="yellow"/>
        </w:rPr>
      </w:pPr>
    </w:p>
    <w:p w14:paraId="260470B0" w14:textId="77777777" w:rsidR="006C4CAE" w:rsidRPr="00BE3F18" w:rsidRDefault="006C4CAE" w:rsidP="006C4CAE">
      <w:pPr>
        <w:pStyle w:val="Nadpis2"/>
        <w:tabs>
          <w:tab w:val="clear" w:pos="1533"/>
          <w:tab w:val="num" w:pos="851"/>
        </w:tabs>
        <w:ind w:left="0"/>
        <w:jc w:val="both"/>
      </w:pPr>
      <w:bookmarkStart w:id="23" w:name="_Toc484070547"/>
      <w:bookmarkStart w:id="24" w:name="_Toc165271127"/>
      <w:r w:rsidRPr="00BE3F18">
        <w:t>Montáž</w:t>
      </w:r>
      <w:bookmarkEnd w:id="23"/>
      <w:bookmarkEnd w:id="24"/>
    </w:p>
    <w:p w14:paraId="3AAE0543" w14:textId="0EF2094B" w:rsidR="006C4CAE" w:rsidRPr="00BE3F18" w:rsidRDefault="006C4CAE" w:rsidP="006C4CAE">
      <w:pPr>
        <w:spacing w:after="60"/>
      </w:pPr>
      <w:r w:rsidRPr="00BE3F18">
        <w:rPr>
          <w:rFonts w:cs="Arial"/>
        </w:rPr>
        <w:t>Při provádění montážních prací je nutno dodržovat ustanovení platných vyhlášek a předpisů o bezpečnosti práce a technických zařízení při stavebních pracích. Pro montážní práce je třeba se řídit zejména nařízením vlády</w:t>
      </w:r>
      <w:r w:rsidR="009F346E">
        <w:rPr>
          <w:rFonts w:cs="Arial"/>
        </w:rPr>
        <w:t xml:space="preserve"> č.</w:t>
      </w:r>
      <w:r w:rsidRPr="00BE3F18">
        <w:rPr>
          <w:rFonts w:cs="Arial"/>
        </w:rPr>
        <w:t xml:space="preserve"> 362/2005 Sb. a nařízením vlády</w:t>
      </w:r>
      <w:r w:rsidR="009F346E">
        <w:rPr>
          <w:rFonts w:cs="Arial"/>
        </w:rPr>
        <w:t xml:space="preserve"> č.</w:t>
      </w:r>
      <w:r w:rsidRPr="00BE3F18">
        <w:rPr>
          <w:rFonts w:cs="Arial"/>
        </w:rPr>
        <w:t xml:space="preserve"> 591/2006 Sb.</w:t>
      </w:r>
      <w:r w:rsidR="009F346E">
        <w:rPr>
          <w:rFonts w:cs="Arial"/>
        </w:rPr>
        <w:t xml:space="preserve"> </w:t>
      </w:r>
      <w:r w:rsidRPr="00BE3F18">
        <w:rPr>
          <w:rFonts w:cs="Arial"/>
        </w:rPr>
        <w:t xml:space="preserve">Při montáži potrubí </w:t>
      </w:r>
      <w:r w:rsidR="009F346E">
        <w:rPr>
          <w:rFonts w:cs="Arial"/>
        </w:rPr>
        <w:t xml:space="preserve">je třeba dbát </w:t>
      </w:r>
      <w:r w:rsidRPr="00BE3F18">
        <w:rPr>
          <w:rFonts w:cs="Arial"/>
        </w:rPr>
        <w:t xml:space="preserve">všech platných předpisů a norem </w:t>
      </w:r>
      <w:r w:rsidRPr="00BE3F18">
        <w:t>ČSN 10 5190, ČSN 38 6420, ČSN 13 0020 a dalších.</w:t>
      </w:r>
    </w:p>
    <w:p w14:paraId="410CB39B" w14:textId="77777777" w:rsidR="006C4CAE" w:rsidRDefault="006C4CAE" w:rsidP="006C4CAE">
      <w:pPr>
        <w:spacing w:after="60"/>
        <w:rPr>
          <w:rFonts w:cs="Arial"/>
        </w:rPr>
      </w:pPr>
      <w:r w:rsidRPr="00BE3F18">
        <w:rPr>
          <w:rFonts w:cs="Arial"/>
        </w:rPr>
        <w:t>Veškeré přírubové spoje musí být provedeny jako přemostěné vějířovitými podložkami. Dle požadavků profese elektro budou na potrubí přivařeny zemnící praporce.</w:t>
      </w:r>
    </w:p>
    <w:p w14:paraId="44DB06AD" w14:textId="77777777" w:rsidR="00681D6E" w:rsidRPr="00BE3F18" w:rsidRDefault="00681D6E" w:rsidP="006C4CAE">
      <w:pPr>
        <w:spacing w:after="60"/>
        <w:rPr>
          <w:rFonts w:cs="Arial"/>
        </w:rPr>
      </w:pPr>
    </w:p>
    <w:p w14:paraId="219BE448" w14:textId="77777777" w:rsidR="006C4CAE" w:rsidRPr="00BE3F18" w:rsidRDefault="006C4CAE" w:rsidP="006C4CAE">
      <w:pPr>
        <w:pStyle w:val="Nadpis2"/>
        <w:tabs>
          <w:tab w:val="clear" w:pos="1533"/>
          <w:tab w:val="num" w:pos="851"/>
        </w:tabs>
        <w:ind w:left="0"/>
        <w:jc w:val="both"/>
      </w:pPr>
      <w:bookmarkStart w:id="25" w:name="_Toc245526438"/>
      <w:bookmarkStart w:id="26" w:name="_Toc122931313"/>
      <w:bookmarkStart w:id="27" w:name="_Toc126474803"/>
      <w:bookmarkStart w:id="28" w:name="_Toc126474917"/>
      <w:bookmarkStart w:id="29" w:name="_Toc132775040"/>
      <w:bookmarkStart w:id="30" w:name="_Toc484070548"/>
      <w:bookmarkStart w:id="31" w:name="_Toc165271128"/>
      <w:bookmarkEnd w:id="25"/>
      <w:r w:rsidRPr="00BE3F18">
        <w:t>Povrchová ochrana</w:t>
      </w:r>
      <w:bookmarkEnd w:id="26"/>
      <w:bookmarkEnd w:id="27"/>
      <w:bookmarkEnd w:id="28"/>
      <w:bookmarkEnd w:id="29"/>
      <w:bookmarkEnd w:id="30"/>
      <w:bookmarkEnd w:id="31"/>
    </w:p>
    <w:p w14:paraId="06010503" w14:textId="3F44CEE9" w:rsidR="006C4CAE" w:rsidRPr="00BE3F18" w:rsidRDefault="004801EA" w:rsidP="006C4CAE">
      <w:pPr>
        <w:spacing w:after="120"/>
        <w:rPr>
          <w:rFonts w:cs="Arial"/>
        </w:rPr>
      </w:pPr>
      <w:r>
        <w:rPr>
          <w:rFonts w:cs="Arial"/>
        </w:rPr>
        <w:t>Nová t</w:t>
      </w:r>
      <w:r w:rsidR="006C4CAE" w:rsidRPr="00BE3F18">
        <w:rPr>
          <w:rFonts w:cs="Arial"/>
        </w:rPr>
        <w:t>echnologická zařízení, točivé stroje, armatury budou expedovány s kvalitní konečnou povrchovou úpravou od výrobce a chráněna obalovou technikou. V případ</w:t>
      </w:r>
      <w:r w:rsidR="009F346E">
        <w:rPr>
          <w:rFonts w:cs="Arial"/>
        </w:rPr>
        <w:t>ě</w:t>
      </w:r>
      <w:r w:rsidR="006C4CAE" w:rsidRPr="00BE3F18">
        <w:rPr>
          <w:rFonts w:cs="Arial"/>
        </w:rPr>
        <w:t xml:space="preserve"> potřeby se po montáži provede oprava poškozených nátěrů.</w:t>
      </w:r>
      <w:r>
        <w:rPr>
          <w:rFonts w:cs="Arial"/>
        </w:rPr>
        <w:t xml:space="preserve"> </w:t>
      </w:r>
      <w:r w:rsidR="006C4CAE" w:rsidRPr="00BE3F18">
        <w:rPr>
          <w:rFonts w:cs="Arial"/>
        </w:rPr>
        <w:t>Na potrubí a doplňkových konstrukcích z nerez</w:t>
      </w:r>
      <w:r w:rsidR="009F346E">
        <w:rPr>
          <w:rFonts w:cs="Arial"/>
        </w:rPr>
        <w:t>ové</w:t>
      </w:r>
      <w:r w:rsidR="006C4CAE" w:rsidRPr="00BE3F18">
        <w:rPr>
          <w:rFonts w:cs="Arial"/>
        </w:rPr>
        <w:t xml:space="preserve"> oceli bude provedena úprava svarů broušením</w:t>
      </w:r>
      <w:r>
        <w:rPr>
          <w:rFonts w:cs="Arial"/>
        </w:rPr>
        <w:t>,</w:t>
      </w:r>
      <w:r w:rsidR="006C4CAE" w:rsidRPr="00BE3F18">
        <w:rPr>
          <w:rFonts w:cs="Arial"/>
        </w:rPr>
        <w:t xml:space="preserve"> mořením</w:t>
      </w:r>
      <w:r>
        <w:rPr>
          <w:rFonts w:cs="Arial"/>
        </w:rPr>
        <w:t xml:space="preserve"> a pasivací</w:t>
      </w:r>
      <w:r w:rsidR="006C4CAE" w:rsidRPr="00BE3F18">
        <w:rPr>
          <w:rFonts w:cs="Arial"/>
        </w:rPr>
        <w:t xml:space="preserve">. </w:t>
      </w:r>
    </w:p>
    <w:p w14:paraId="24DD8DE5" w14:textId="5C7ABC3D" w:rsidR="00D6788F" w:rsidRPr="00257400" w:rsidRDefault="004801EA" w:rsidP="004801EA">
      <w:pPr>
        <w:spacing w:after="120"/>
      </w:pPr>
      <w:r w:rsidRPr="00BE3F18">
        <w:rPr>
          <w:rFonts w:cs="Arial"/>
        </w:rPr>
        <w:t xml:space="preserve">Nátěry povrchů nového technologického zařízení a potrubí z oceli tř. 11 budou provedeny nátěrovým systémem </w:t>
      </w:r>
      <w:r>
        <w:rPr>
          <w:rFonts w:cs="Arial"/>
        </w:rPr>
        <w:t>dle obecných požadavků, v souladu s prostředím a působícími vlivy</w:t>
      </w:r>
      <w:r w:rsidRPr="00BE3F18">
        <w:rPr>
          <w:rFonts w:cs="Arial"/>
        </w:rPr>
        <w:t>.</w:t>
      </w:r>
      <w:r>
        <w:rPr>
          <w:rFonts w:cs="Arial"/>
        </w:rPr>
        <w:t xml:space="preserve"> </w:t>
      </w:r>
      <w:r w:rsidR="006C4CAE" w:rsidRPr="00BE3F18">
        <w:rPr>
          <w:rFonts w:cs="Arial"/>
        </w:rPr>
        <w:t>Strojní zařízení a potrubí</w:t>
      </w:r>
      <w:r>
        <w:rPr>
          <w:rFonts w:cs="Arial"/>
        </w:rPr>
        <w:t>,</w:t>
      </w:r>
      <w:r w:rsidR="006C4CAE" w:rsidRPr="00BE3F18">
        <w:rPr>
          <w:rFonts w:cs="Arial"/>
        </w:rPr>
        <w:t xml:space="preserve"> zhotoven</w:t>
      </w:r>
      <w:r>
        <w:rPr>
          <w:rFonts w:cs="Arial"/>
        </w:rPr>
        <w:t>á</w:t>
      </w:r>
      <w:r w:rsidR="006C4CAE" w:rsidRPr="00BE3F18">
        <w:rPr>
          <w:rFonts w:cs="Arial"/>
        </w:rPr>
        <w:t xml:space="preserve"> z nerezové oceli a z</w:t>
      </w:r>
      <w:r>
        <w:rPr>
          <w:rFonts w:cs="Arial"/>
        </w:rPr>
        <w:t> </w:t>
      </w:r>
      <w:r w:rsidR="006C4CAE" w:rsidRPr="00BE3F18">
        <w:rPr>
          <w:rFonts w:cs="Arial"/>
        </w:rPr>
        <w:t>plastu</w:t>
      </w:r>
      <w:r>
        <w:rPr>
          <w:rFonts w:cs="Arial"/>
        </w:rPr>
        <w:t>,</w:t>
      </w:r>
      <w:r w:rsidR="006C4CAE" w:rsidRPr="00BE3F18">
        <w:rPr>
          <w:rFonts w:cs="Arial"/>
        </w:rPr>
        <w:t xml:space="preserve"> </w:t>
      </w:r>
      <w:r>
        <w:rPr>
          <w:rFonts w:cs="Arial"/>
        </w:rPr>
        <w:t>se</w:t>
      </w:r>
      <w:r w:rsidR="006C4CAE" w:rsidRPr="00BE3F18">
        <w:rPr>
          <w:rFonts w:cs="Arial"/>
        </w:rPr>
        <w:t xml:space="preserve"> ponech</w:t>
      </w:r>
      <w:r>
        <w:rPr>
          <w:rFonts w:cs="Arial"/>
        </w:rPr>
        <w:t>ají</w:t>
      </w:r>
      <w:r w:rsidR="006C4CAE" w:rsidRPr="00BE3F18">
        <w:rPr>
          <w:rFonts w:cs="Arial"/>
        </w:rPr>
        <w:t xml:space="preserve"> bez nátěru.</w:t>
      </w:r>
    </w:p>
    <w:p w14:paraId="6299618E" w14:textId="77777777" w:rsidR="00D6788F" w:rsidRPr="00257400" w:rsidRDefault="00D6788F" w:rsidP="006C4CAE">
      <w:pPr>
        <w:pStyle w:val="Nadpis1"/>
        <w:tabs>
          <w:tab w:val="clear" w:pos="1107"/>
          <w:tab w:val="num" w:pos="851"/>
        </w:tabs>
        <w:ind w:left="0"/>
      </w:pPr>
      <w:bookmarkStart w:id="32" w:name="_Toc165271129"/>
      <w:bookmarkEnd w:id="15"/>
      <w:r w:rsidRPr="00257400">
        <w:lastRenderedPageBreak/>
        <w:t>Komplexní vyzkoušení</w:t>
      </w:r>
      <w:bookmarkEnd w:id="32"/>
    </w:p>
    <w:p w14:paraId="120258C4" w14:textId="77777777" w:rsidR="00D6788F" w:rsidRPr="00103665" w:rsidRDefault="00D6788F" w:rsidP="006C4CAE">
      <w:pPr>
        <w:pStyle w:val="Nadpis2"/>
        <w:tabs>
          <w:tab w:val="clear" w:pos="1533"/>
          <w:tab w:val="num" w:pos="851"/>
        </w:tabs>
        <w:ind w:left="0"/>
        <w:jc w:val="both"/>
      </w:pPr>
      <w:bookmarkStart w:id="33" w:name="_Toc165271130"/>
      <w:r w:rsidRPr="00103665">
        <w:t>Všeobecně</w:t>
      </w:r>
      <w:bookmarkEnd w:id="33"/>
    </w:p>
    <w:p w14:paraId="41126E0D" w14:textId="3B68DFB5" w:rsidR="00D6788F" w:rsidRPr="000F4A2C" w:rsidRDefault="00D6788F" w:rsidP="00D6788F">
      <w:pPr>
        <w:rPr>
          <w:rFonts w:cs="Arial"/>
        </w:rPr>
      </w:pPr>
      <w:r w:rsidRPr="000F4A2C">
        <w:rPr>
          <w:rFonts w:cs="Arial"/>
        </w:rPr>
        <w:t xml:space="preserve">Na základě níže uvedených podmínek </w:t>
      </w:r>
      <w:r w:rsidR="004801EA">
        <w:rPr>
          <w:rFonts w:cs="Arial"/>
        </w:rPr>
        <w:t>se</w:t>
      </w:r>
      <w:r w:rsidRPr="000F4A2C">
        <w:rPr>
          <w:rFonts w:cs="Arial"/>
        </w:rPr>
        <w:t xml:space="preserve"> provede komplexní vyzkoušení technologického zařízení, jakož i příprava k těmto zkouškám.</w:t>
      </w:r>
      <w:r w:rsidR="004801EA">
        <w:rPr>
          <w:rFonts w:cs="Arial"/>
        </w:rPr>
        <w:t xml:space="preserve"> </w:t>
      </w:r>
      <w:r w:rsidRPr="000F4A2C">
        <w:rPr>
          <w:rFonts w:cs="Arial"/>
        </w:rPr>
        <w:t xml:space="preserve">Komplexním vyzkoušením se rozumí uvedení smontované dodávky do chodu, kterým dodavatel prokazuje, že dodávka je kvalitní a že může být </w:t>
      </w:r>
      <w:r w:rsidR="004801EA">
        <w:rPr>
          <w:rFonts w:cs="Arial"/>
        </w:rPr>
        <w:t>uvedena do</w:t>
      </w:r>
      <w:r w:rsidRPr="000F4A2C">
        <w:rPr>
          <w:rFonts w:cs="Arial"/>
        </w:rPr>
        <w:t xml:space="preserve"> </w:t>
      </w:r>
      <w:r w:rsidR="004801EA">
        <w:rPr>
          <w:rFonts w:cs="Arial"/>
        </w:rPr>
        <w:t>trvalého</w:t>
      </w:r>
      <w:r w:rsidRPr="000F4A2C">
        <w:rPr>
          <w:rFonts w:cs="Arial"/>
        </w:rPr>
        <w:t xml:space="preserve"> provozu.</w:t>
      </w:r>
    </w:p>
    <w:p w14:paraId="7B14D0A5" w14:textId="66A290A0" w:rsidR="00D6788F" w:rsidRPr="000F4A2C" w:rsidRDefault="00D6788F" w:rsidP="00D6788F">
      <w:pPr>
        <w:spacing w:after="60"/>
        <w:rPr>
          <w:rFonts w:cs="Arial"/>
        </w:rPr>
      </w:pPr>
      <w:r w:rsidRPr="000F4A2C">
        <w:rPr>
          <w:rFonts w:cs="Arial"/>
        </w:rPr>
        <w:t>K provedení přípravy a komplexního vyzkoušení technologického zařízení je třeba zajistit dostatečné množství a kvalitu provozní</w:t>
      </w:r>
      <w:r w:rsidR="004801EA">
        <w:rPr>
          <w:rFonts w:cs="Arial"/>
        </w:rPr>
        <w:t xml:space="preserve"> </w:t>
      </w:r>
      <w:r w:rsidRPr="000F4A2C">
        <w:rPr>
          <w:rFonts w:cs="Arial"/>
        </w:rPr>
        <w:t>vody jakož i jiných provozních hmot</w:t>
      </w:r>
      <w:r w:rsidR="004801EA">
        <w:rPr>
          <w:rFonts w:cs="Arial"/>
        </w:rPr>
        <w:t xml:space="preserve"> </w:t>
      </w:r>
      <w:r w:rsidRPr="000F4A2C">
        <w:rPr>
          <w:rFonts w:cs="Arial"/>
        </w:rPr>
        <w:t xml:space="preserve">včetně elektrické energie. Pro obsluhu strojního a elektrotechnického zařízení zajistí </w:t>
      </w:r>
      <w:r w:rsidR="004801EA">
        <w:rPr>
          <w:rFonts w:cs="Arial"/>
        </w:rPr>
        <w:t>provozovatel</w:t>
      </w:r>
      <w:r w:rsidRPr="000F4A2C">
        <w:rPr>
          <w:rFonts w:cs="Arial"/>
        </w:rPr>
        <w:t xml:space="preserve"> nutný počet kvalifikovaných pracovníků (</w:t>
      </w:r>
      <w:r w:rsidR="004801EA">
        <w:rPr>
          <w:rFonts w:cs="Arial"/>
        </w:rPr>
        <w:t>provozní</w:t>
      </w:r>
      <w:r w:rsidRPr="000F4A2C">
        <w:rPr>
          <w:rFonts w:cs="Arial"/>
        </w:rPr>
        <w:t xml:space="preserve"> obsluhy), pro které zajistí potřebné ochranné pomůcky a provede zajištění bezpečnosti práce. Ze strany dodavatele se přípravy a komplexního vyzkoušení zúčastní</w:t>
      </w:r>
      <w:r w:rsidR="00963367">
        <w:rPr>
          <w:rFonts w:cs="Arial"/>
        </w:rPr>
        <w:t xml:space="preserve"> potřebný počet odborných pracovníků v předpokládaném složení</w:t>
      </w:r>
      <w:r w:rsidRPr="000F4A2C">
        <w:rPr>
          <w:rFonts w:cs="Arial"/>
        </w:rPr>
        <w:t>:</w:t>
      </w:r>
    </w:p>
    <w:p w14:paraId="689547AB" w14:textId="77777777" w:rsidR="00D6788F" w:rsidRPr="000F4A2C" w:rsidRDefault="00D6788F" w:rsidP="004801EA">
      <w:pPr>
        <w:numPr>
          <w:ilvl w:val="0"/>
          <w:numId w:val="2"/>
        </w:numPr>
        <w:suppressAutoHyphens w:val="0"/>
        <w:overflowPunct/>
        <w:autoSpaceDE/>
        <w:autoSpaceDN/>
        <w:adjustRightInd/>
        <w:textAlignment w:val="auto"/>
        <w:rPr>
          <w:rFonts w:cs="Arial"/>
        </w:rPr>
      </w:pPr>
      <w:r w:rsidRPr="000F4A2C">
        <w:rPr>
          <w:rFonts w:cs="Arial"/>
        </w:rPr>
        <w:t xml:space="preserve"> 1 vedoucí montér</w:t>
      </w:r>
    </w:p>
    <w:p w14:paraId="41EB6388" w14:textId="77777777" w:rsidR="00D6788F" w:rsidRPr="000F4A2C" w:rsidRDefault="00D6788F" w:rsidP="004801EA">
      <w:pPr>
        <w:numPr>
          <w:ilvl w:val="0"/>
          <w:numId w:val="2"/>
        </w:numPr>
        <w:suppressAutoHyphens w:val="0"/>
        <w:overflowPunct/>
        <w:autoSpaceDE/>
        <w:autoSpaceDN/>
        <w:adjustRightInd/>
        <w:textAlignment w:val="auto"/>
        <w:rPr>
          <w:rFonts w:cs="Arial"/>
        </w:rPr>
      </w:pPr>
      <w:r w:rsidRPr="000F4A2C">
        <w:rPr>
          <w:rFonts w:cs="Arial"/>
        </w:rPr>
        <w:t xml:space="preserve"> 1 montér strojní</w:t>
      </w:r>
    </w:p>
    <w:p w14:paraId="7E562E45" w14:textId="77777777" w:rsidR="00D6788F" w:rsidRPr="000F4A2C" w:rsidRDefault="00D6788F" w:rsidP="004801EA">
      <w:pPr>
        <w:numPr>
          <w:ilvl w:val="0"/>
          <w:numId w:val="2"/>
        </w:numPr>
        <w:suppressAutoHyphens w:val="0"/>
        <w:overflowPunct/>
        <w:autoSpaceDE/>
        <w:autoSpaceDN/>
        <w:adjustRightInd/>
        <w:textAlignment w:val="auto"/>
        <w:rPr>
          <w:rFonts w:cs="Arial"/>
        </w:rPr>
      </w:pPr>
      <w:r w:rsidRPr="000F4A2C">
        <w:rPr>
          <w:rFonts w:cs="Arial"/>
        </w:rPr>
        <w:t xml:space="preserve"> 1 montér elektro</w:t>
      </w:r>
    </w:p>
    <w:p w14:paraId="4B3A136A" w14:textId="77777777" w:rsidR="00D6788F" w:rsidRDefault="00D6788F" w:rsidP="004801EA">
      <w:pPr>
        <w:numPr>
          <w:ilvl w:val="0"/>
          <w:numId w:val="2"/>
        </w:numPr>
        <w:suppressAutoHyphens w:val="0"/>
        <w:overflowPunct/>
        <w:autoSpaceDE/>
        <w:autoSpaceDN/>
        <w:adjustRightInd/>
        <w:textAlignment w:val="auto"/>
        <w:rPr>
          <w:rFonts w:cs="Arial"/>
        </w:rPr>
      </w:pPr>
      <w:r w:rsidRPr="004801EA">
        <w:rPr>
          <w:rFonts w:cs="Arial"/>
        </w:rPr>
        <w:t xml:space="preserve"> 1 technik</w:t>
      </w:r>
    </w:p>
    <w:p w14:paraId="234FA61F" w14:textId="77777777" w:rsidR="00963367" w:rsidRPr="004801EA" w:rsidRDefault="00963367" w:rsidP="00963367">
      <w:pPr>
        <w:suppressAutoHyphens w:val="0"/>
        <w:overflowPunct/>
        <w:autoSpaceDE/>
        <w:autoSpaceDN/>
        <w:adjustRightInd/>
        <w:textAlignment w:val="auto"/>
        <w:rPr>
          <w:rFonts w:cs="Arial"/>
        </w:rPr>
      </w:pPr>
    </w:p>
    <w:p w14:paraId="5440B3F4" w14:textId="77777777" w:rsidR="00D6788F" w:rsidRPr="000F4A2C" w:rsidRDefault="00D6788F" w:rsidP="006C4CAE">
      <w:pPr>
        <w:pStyle w:val="Nadpis2"/>
        <w:tabs>
          <w:tab w:val="clear" w:pos="1533"/>
          <w:tab w:val="num" w:pos="851"/>
        </w:tabs>
        <w:ind w:left="0"/>
        <w:jc w:val="both"/>
      </w:pPr>
      <w:bookmarkStart w:id="34" w:name="_Toc165271131"/>
      <w:r w:rsidRPr="000F4A2C">
        <w:t>Příprava komplexních zkoušek</w:t>
      </w:r>
      <w:bookmarkEnd w:id="34"/>
    </w:p>
    <w:p w14:paraId="4C01337D" w14:textId="2AF568AF" w:rsidR="00D6788F" w:rsidRPr="000F4A2C" w:rsidRDefault="00D6788F" w:rsidP="00D6788F">
      <w:pPr>
        <w:rPr>
          <w:rFonts w:cs="Arial"/>
        </w:rPr>
      </w:pPr>
      <w:r w:rsidRPr="000F4A2C">
        <w:rPr>
          <w:rFonts w:cs="Arial"/>
        </w:rPr>
        <w:t>Po skončení individu</w:t>
      </w:r>
      <w:r w:rsidR="004801EA">
        <w:rPr>
          <w:rFonts w:cs="Arial"/>
        </w:rPr>
        <w:t>á</w:t>
      </w:r>
      <w:r w:rsidRPr="000F4A2C">
        <w:rPr>
          <w:rFonts w:cs="Arial"/>
        </w:rPr>
        <w:t>lních zkoušek základních jednotek (provedených dle TNV 75 6910), při kterých se kontroluje kvalita provedených montážních prací, je možno přistoupit k přípravě komplexních zkoušek. V rámci přípravy se provede:</w:t>
      </w:r>
    </w:p>
    <w:p w14:paraId="65212F94" w14:textId="77777777" w:rsidR="00D6788F" w:rsidRPr="000F4A2C" w:rsidRDefault="00D6788F" w:rsidP="00D6788F">
      <w:pPr>
        <w:numPr>
          <w:ilvl w:val="0"/>
          <w:numId w:val="2"/>
        </w:numPr>
        <w:suppressAutoHyphens w:val="0"/>
        <w:overflowPunct/>
        <w:autoSpaceDE/>
        <w:autoSpaceDN/>
        <w:adjustRightInd/>
        <w:textAlignment w:val="auto"/>
        <w:rPr>
          <w:rFonts w:cs="Arial"/>
        </w:rPr>
      </w:pPr>
      <w:r w:rsidRPr="000F4A2C">
        <w:rPr>
          <w:rFonts w:cs="Arial"/>
        </w:rPr>
        <w:t>Prověrka zajištění bezpečnosti práce.</w:t>
      </w:r>
    </w:p>
    <w:p w14:paraId="452B338E" w14:textId="77777777" w:rsidR="00D6788F" w:rsidRPr="000F4A2C" w:rsidRDefault="00D6788F" w:rsidP="00D6788F">
      <w:pPr>
        <w:numPr>
          <w:ilvl w:val="0"/>
          <w:numId w:val="2"/>
        </w:numPr>
        <w:suppressAutoHyphens w:val="0"/>
        <w:overflowPunct/>
        <w:autoSpaceDE/>
        <w:autoSpaceDN/>
        <w:adjustRightInd/>
        <w:textAlignment w:val="auto"/>
        <w:rPr>
          <w:rFonts w:cs="Arial"/>
        </w:rPr>
      </w:pPr>
      <w:r w:rsidRPr="000F4A2C">
        <w:rPr>
          <w:rFonts w:cs="Arial"/>
        </w:rPr>
        <w:t>Kontrola montážních prací strojního a elektrotechnického zařízení, dokončení montážních prací a soulad s projektovou dokumentací.</w:t>
      </w:r>
    </w:p>
    <w:p w14:paraId="2565B2EB" w14:textId="77777777" w:rsidR="00D6788F" w:rsidRPr="000F4A2C" w:rsidRDefault="00D6788F" w:rsidP="00D6788F">
      <w:pPr>
        <w:numPr>
          <w:ilvl w:val="0"/>
          <w:numId w:val="2"/>
        </w:numPr>
        <w:suppressAutoHyphens w:val="0"/>
        <w:overflowPunct/>
        <w:autoSpaceDE/>
        <w:autoSpaceDN/>
        <w:adjustRightInd/>
        <w:textAlignment w:val="auto"/>
        <w:rPr>
          <w:rFonts w:cs="Arial"/>
        </w:rPr>
      </w:pPr>
      <w:r w:rsidRPr="000F4A2C">
        <w:rPr>
          <w:rFonts w:cs="Arial"/>
        </w:rPr>
        <w:t>Kontrola a ověření funkce strojně technologického zařízení, seřízení jednotlivých strojů na projektem předepsané parametry včetně provozního ověření mezních provozních stavů, kontrola stability a tuhosti strojů, jejich ovladatelnost a zajištění mezních provozních stavů. Při plném provozu strojů se provede kontrola veškerého rozvodného potrubí, zabudovaných armatur a měřících orgánů, kontrola těsnosti strojů a svárů při provozních tlacích, seřízení a odzkoušení armatur a měřících orgánů.</w:t>
      </w:r>
    </w:p>
    <w:p w14:paraId="498D9D2A" w14:textId="77777777" w:rsidR="00D6788F" w:rsidRPr="000F4A2C" w:rsidRDefault="00D6788F" w:rsidP="00D6788F">
      <w:pPr>
        <w:numPr>
          <w:ilvl w:val="0"/>
          <w:numId w:val="2"/>
        </w:numPr>
        <w:suppressAutoHyphens w:val="0"/>
        <w:overflowPunct/>
        <w:autoSpaceDE/>
        <w:autoSpaceDN/>
        <w:adjustRightInd/>
        <w:spacing w:after="120"/>
        <w:textAlignment w:val="auto"/>
        <w:rPr>
          <w:rFonts w:cs="Arial"/>
        </w:rPr>
      </w:pPr>
      <w:r w:rsidRPr="000F4A2C">
        <w:rPr>
          <w:rFonts w:cs="Arial"/>
        </w:rPr>
        <w:t>Ověření a seřízení funkce motorického a spotřebičového rozvodu se provede současně při ověřování funkce strojního zařízení. Před napojením napětí musí být vystavena revizní zpráva elektrotechnického zařízení a proměřen izolační odpor vinutí elektromotorů.</w:t>
      </w:r>
    </w:p>
    <w:p w14:paraId="58D32C26" w14:textId="77777777" w:rsidR="00D6788F" w:rsidRPr="000F4A2C" w:rsidRDefault="00D6788F" w:rsidP="00D6788F">
      <w:pPr>
        <w:rPr>
          <w:rFonts w:cs="Arial"/>
        </w:rPr>
      </w:pPr>
      <w:r w:rsidRPr="000F4A2C">
        <w:rPr>
          <w:rFonts w:cs="Arial"/>
        </w:rPr>
        <w:t>U prací a konstrukcí, které budou v dalším postupu zakryty nebo se stanou nepřístupnými, zhotovitel včas vyzve objednatele provedení kontroly. O provedené kontrole bude vždy proveden zápis v montážním deníku. Jedná se zejména o tyto práce:</w:t>
      </w:r>
    </w:p>
    <w:p w14:paraId="38518A1E" w14:textId="77777777" w:rsidR="00D6788F" w:rsidRPr="000F4A2C" w:rsidRDefault="00D6788F" w:rsidP="00D6788F">
      <w:pPr>
        <w:numPr>
          <w:ilvl w:val="0"/>
          <w:numId w:val="2"/>
        </w:numPr>
        <w:suppressAutoHyphens w:val="0"/>
        <w:overflowPunct/>
        <w:autoSpaceDE/>
        <w:autoSpaceDN/>
        <w:adjustRightInd/>
        <w:textAlignment w:val="auto"/>
        <w:rPr>
          <w:rFonts w:cs="Arial"/>
        </w:rPr>
      </w:pPr>
      <w:r w:rsidRPr="000F4A2C">
        <w:rPr>
          <w:rFonts w:cs="Arial"/>
        </w:rPr>
        <w:t>Tlakové zkoušky potrubí</w:t>
      </w:r>
    </w:p>
    <w:p w14:paraId="632B84D1" w14:textId="421DC44A" w:rsidR="00D6788F" w:rsidRPr="000F4A2C" w:rsidRDefault="00D6788F" w:rsidP="00D6788F">
      <w:pPr>
        <w:numPr>
          <w:ilvl w:val="0"/>
          <w:numId w:val="2"/>
        </w:numPr>
        <w:suppressAutoHyphens w:val="0"/>
        <w:overflowPunct/>
        <w:autoSpaceDE/>
        <w:autoSpaceDN/>
        <w:adjustRightInd/>
        <w:textAlignment w:val="auto"/>
        <w:rPr>
          <w:rFonts w:cs="Arial"/>
        </w:rPr>
      </w:pPr>
      <w:r w:rsidRPr="000F4A2C">
        <w:rPr>
          <w:rFonts w:cs="Arial"/>
        </w:rPr>
        <w:t>Uložení</w:t>
      </w:r>
      <w:r w:rsidR="00963367" w:rsidRPr="000F4A2C">
        <w:rPr>
          <w:rFonts w:cs="Arial"/>
        </w:rPr>
        <w:t xml:space="preserve"> </w:t>
      </w:r>
      <w:r w:rsidRPr="000F4A2C">
        <w:rPr>
          <w:rFonts w:cs="Arial"/>
        </w:rPr>
        <w:t>podzemních zařízení</w:t>
      </w:r>
      <w:r w:rsidR="00963367">
        <w:rPr>
          <w:rFonts w:cs="Arial"/>
        </w:rPr>
        <w:t>,</w:t>
      </w:r>
      <w:r w:rsidRPr="000F4A2C">
        <w:rPr>
          <w:rFonts w:cs="Arial"/>
        </w:rPr>
        <w:t xml:space="preserve"> </w:t>
      </w:r>
      <w:r w:rsidR="00963367" w:rsidRPr="000F4A2C">
        <w:rPr>
          <w:rFonts w:cs="Arial"/>
        </w:rPr>
        <w:t xml:space="preserve">potrubí </w:t>
      </w:r>
      <w:r w:rsidRPr="000F4A2C">
        <w:rPr>
          <w:rFonts w:cs="Arial"/>
        </w:rPr>
        <w:t>a kabelových rozvodů před záhozem</w:t>
      </w:r>
    </w:p>
    <w:p w14:paraId="17932084" w14:textId="77777777" w:rsidR="00D6788F" w:rsidRPr="000F4A2C" w:rsidRDefault="00D6788F" w:rsidP="00D6788F">
      <w:pPr>
        <w:numPr>
          <w:ilvl w:val="0"/>
          <w:numId w:val="2"/>
        </w:numPr>
        <w:suppressAutoHyphens w:val="0"/>
        <w:overflowPunct/>
        <w:autoSpaceDE/>
        <w:autoSpaceDN/>
        <w:adjustRightInd/>
        <w:textAlignment w:val="auto"/>
        <w:rPr>
          <w:rFonts w:cs="Arial"/>
        </w:rPr>
      </w:pPr>
      <w:r w:rsidRPr="000F4A2C">
        <w:rPr>
          <w:rFonts w:cs="Arial"/>
        </w:rPr>
        <w:t>Zkoušky vodotěsnosti nádrží</w:t>
      </w:r>
    </w:p>
    <w:p w14:paraId="02533296" w14:textId="77777777" w:rsidR="00D6788F" w:rsidRDefault="00D6788F" w:rsidP="00D6788F">
      <w:pPr>
        <w:numPr>
          <w:ilvl w:val="0"/>
          <w:numId w:val="2"/>
        </w:numPr>
        <w:suppressAutoHyphens w:val="0"/>
        <w:overflowPunct/>
        <w:autoSpaceDE/>
        <w:autoSpaceDN/>
        <w:adjustRightInd/>
        <w:textAlignment w:val="auto"/>
        <w:rPr>
          <w:rFonts w:cs="Arial"/>
        </w:rPr>
      </w:pPr>
      <w:r w:rsidRPr="000F4A2C">
        <w:rPr>
          <w:rFonts w:cs="Arial"/>
        </w:rPr>
        <w:t>Práce, které si technický dozor vyhradí v montážním deníku</w:t>
      </w:r>
    </w:p>
    <w:p w14:paraId="7D3DE47A" w14:textId="77777777" w:rsidR="00963367" w:rsidRPr="000F4A2C" w:rsidRDefault="00963367" w:rsidP="00963367">
      <w:pPr>
        <w:suppressAutoHyphens w:val="0"/>
        <w:overflowPunct/>
        <w:autoSpaceDE/>
        <w:autoSpaceDN/>
        <w:adjustRightInd/>
        <w:textAlignment w:val="auto"/>
        <w:rPr>
          <w:rFonts w:cs="Arial"/>
        </w:rPr>
      </w:pPr>
    </w:p>
    <w:p w14:paraId="4CC854AC" w14:textId="77777777" w:rsidR="00D6788F" w:rsidRPr="000F4A2C" w:rsidRDefault="00D6788F" w:rsidP="006C4CAE">
      <w:pPr>
        <w:pStyle w:val="Nadpis2"/>
        <w:tabs>
          <w:tab w:val="clear" w:pos="1533"/>
          <w:tab w:val="num" w:pos="851"/>
        </w:tabs>
        <w:ind w:left="0"/>
        <w:jc w:val="both"/>
      </w:pPr>
      <w:bookmarkStart w:id="35" w:name="_Toc165271132"/>
      <w:r w:rsidRPr="000F4A2C">
        <w:t>Komplexní vyzkoušení</w:t>
      </w:r>
      <w:bookmarkEnd w:id="35"/>
    </w:p>
    <w:p w14:paraId="3C651C75" w14:textId="287DB539" w:rsidR="00D6788F" w:rsidRPr="000F4A2C" w:rsidRDefault="00D6788F" w:rsidP="00D6788F">
      <w:pPr>
        <w:rPr>
          <w:rFonts w:cs="Arial"/>
        </w:rPr>
      </w:pPr>
      <w:r w:rsidRPr="000F4A2C">
        <w:rPr>
          <w:rFonts w:cs="Arial"/>
        </w:rPr>
        <w:t xml:space="preserve">Po ukončení přípravy ke komplexním zkouškám se provede komplexní vyzkoušení technologického zařízení každého provozního souboru. Komplexní vyzkoušení provádí dodavatel technologického zařízení za účasti </w:t>
      </w:r>
      <w:r w:rsidR="00963367">
        <w:rPr>
          <w:rFonts w:cs="Arial"/>
        </w:rPr>
        <w:t>investora</w:t>
      </w:r>
      <w:r w:rsidRPr="000F4A2C">
        <w:rPr>
          <w:rFonts w:cs="Arial"/>
        </w:rPr>
        <w:t xml:space="preserve">, provozovatele, případně generálního projektanta. Po dobu trvání komplexních zkoušek bude chod strojů a zařízení </w:t>
      </w:r>
      <w:proofErr w:type="gramStart"/>
      <w:r w:rsidRPr="000F4A2C">
        <w:rPr>
          <w:rFonts w:cs="Arial"/>
        </w:rPr>
        <w:t>přizpůsoben</w:t>
      </w:r>
      <w:proofErr w:type="gramEnd"/>
      <w:r w:rsidRPr="000F4A2C">
        <w:rPr>
          <w:rFonts w:cs="Arial"/>
        </w:rPr>
        <w:t xml:space="preserve"> pokud možno podmínkám budoucího provozu a vystřídání všech zabudovaných rezerv strojů, zařízení a provozních alternativ dle projektu. Komplexní vyzkoušení se provede v </w:t>
      </w:r>
      <w:r w:rsidR="00963367">
        <w:rPr>
          <w:rFonts w:cs="Arial"/>
        </w:rPr>
        <w:t>délce</w:t>
      </w:r>
      <w:r w:rsidRPr="000F4A2C">
        <w:rPr>
          <w:rFonts w:cs="Arial"/>
        </w:rPr>
        <w:t xml:space="preserve"> 72 hodin. Provoz je možno přerušit maximálně na celkovou dobu 4 hodin k provedení nutných oprav a seřízení strojů.</w:t>
      </w:r>
    </w:p>
    <w:p w14:paraId="0E019A69" w14:textId="77777777" w:rsidR="00D6788F" w:rsidRPr="000F4A2C" w:rsidRDefault="00D6788F" w:rsidP="00A6312C">
      <w:pPr>
        <w:pStyle w:val="Nadpis3"/>
        <w:numPr>
          <w:ilvl w:val="2"/>
          <w:numId w:val="13"/>
        </w:numPr>
        <w:tabs>
          <w:tab w:val="clear" w:pos="1391"/>
          <w:tab w:val="num" w:pos="851"/>
          <w:tab w:val="num" w:pos="1674"/>
        </w:tabs>
        <w:ind w:left="0"/>
      </w:pPr>
      <w:bookmarkStart w:id="36" w:name="_Toc165271133"/>
      <w:r w:rsidRPr="000F4A2C">
        <w:lastRenderedPageBreak/>
        <w:t>Rozsah zkoušek strojního zařízení</w:t>
      </w:r>
      <w:bookmarkEnd w:id="36"/>
    </w:p>
    <w:p w14:paraId="6E8D62D1" w14:textId="77777777" w:rsidR="00D6788F" w:rsidRPr="000F4A2C" w:rsidRDefault="00D6788F" w:rsidP="00D6788F">
      <w:pPr>
        <w:rPr>
          <w:rFonts w:cs="Arial"/>
        </w:rPr>
      </w:pPr>
      <w:r w:rsidRPr="000F4A2C">
        <w:rPr>
          <w:rFonts w:cs="Arial"/>
        </w:rPr>
        <w:t>U všech provozních jednotek se v rámci komplexního vyzkoušení prokazuje zejména bezporuchovost a jistota chodu strojů a zařízení, bezpečnost provozu, lehkost a plynulost ovládání všech strojů a zařízení jednotlivých provozních jednotek a jejich návaznost, jakož i ucelených provozních souborů, zda jsou schopny zkušebního provozu.</w:t>
      </w:r>
    </w:p>
    <w:p w14:paraId="4114E05D" w14:textId="77777777" w:rsidR="00D6788F" w:rsidRPr="000F4A2C" w:rsidRDefault="00D6788F" w:rsidP="00A6312C">
      <w:pPr>
        <w:pStyle w:val="Nadpis3"/>
        <w:numPr>
          <w:ilvl w:val="2"/>
          <w:numId w:val="13"/>
        </w:numPr>
        <w:tabs>
          <w:tab w:val="clear" w:pos="1391"/>
          <w:tab w:val="num" w:pos="851"/>
          <w:tab w:val="num" w:pos="1674"/>
        </w:tabs>
        <w:ind w:left="0"/>
      </w:pPr>
      <w:bookmarkStart w:id="37" w:name="_Toc165271134"/>
      <w:r w:rsidRPr="000F4A2C">
        <w:t>Rozsah zkoušek elektrotechnického zařízení</w:t>
      </w:r>
      <w:bookmarkEnd w:id="37"/>
    </w:p>
    <w:p w14:paraId="58F0341D" w14:textId="77777777" w:rsidR="00D6788F" w:rsidRDefault="00D6788F" w:rsidP="00D6788F">
      <w:pPr>
        <w:rPr>
          <w:rFonts w:cs="Arial"/>
        </w:rPr>
      </w:pPr>
      <w:r w:rsidRPr="000F4A2C">
        <w:rPr>
          <w:rFonts w:cs="Arial"/>
        </w:rPr>
        <w:t>V průběhu komplexních zkoušek se provede kontrola funkce elektrotechnického zařízení, zejména ovládání jednotlivých strojů a zařízení, jakož i komplexních provozních jednotek při ručním a automatickém ovládání, blokování při nastavených mezních provozních stavech, signalizace poruchových stavů a náběhy zabudovaných rezervních a alternativních jednotek.</w:t>
      </w:r>
    </w:p>
    <w:p w14:paraId="3F78870C" w14:textId="77777777" w:rsidR="00963367" w:rsidRPr="000F4A2C" w:rsidRDefault="00963367" w:rsidP="00D6788F">
      <w:pPr>
        <w:rPr>
          <w:rFonts w:cs="Arial"/>
        </w:rPr>
      </w:pPr>
    </w:p>
    <w:p w14:paraId="120C1EB2" w14:textId="77777777" w:rsidR="00D6788F" w:rsidRPr="000F4A2C" w:rsidRDefault="00D6788F" w:rsidP="006C4CAE">
      <w:pPr>
        <w:pStyle w:val="Nadpis2"/>
        <w:tabs>
          <w:tab w:val="clear" w:pos="1533"/>
          <w:tab w:val="num" w:pos="851"/>
        </w:tabs>
        <w:ind w:left="0"/>
        <w:jc w:val="both"/>
      </w:pPr>
      <w:bookmarkStart w:id="38" w:name="_Toc165271135"/>
      <w:r w:rsidRPr="000F4A2C">
        <w:t>Závěrečné ustanovení</w:t>
      </w:r>
      <w:bookmarkEnd w:id="38"/>
    </w:p>
    <w:p w14:paraId="76024430" w14:textId="77777777" w:rsidR="00D6788F" w:rsidRPr="000F4A2C" w:rsidRDefault="00D6788F" w:rsidP="00D6788F">
      <w:pPr>
        <w:rPr>
          <w:rFonts w:cs="Arial"/>
        </w:rPr>
      </w:pPr>
      <w:r w:rsidRPr="000F4A2C">
        <w:rPr>
          <w:rFonts w:cs="Arial"/>
        </w:rPr>
        <w:t>Komplexní vyzkoušení je prozatímní (dočasné) uvedení všech provozních souborů do chodu za účelem ověření vzájemné návaznosti a souhry komplexního technologického zařízení, které jako celek nemá vykazovat žádné zjevné vady.</w:t>
      </w:r>
    </w:p>
    <w:p w14:paraId="4FFEE81D" w14:textId="0B32C288" w:rsidR="00D6788F" w:rsidRPr="000F4A2C" w:rsidRDefault="00D6788F" w:rsidP="00D6788F">
      <w:pPr>
        <w:rPr>
          <w:rFonts w:cs="Arial"/>
        </w:rPr>
      </w:pPr>
      <w:r w:rsidRPr="000F4A2C">
        <w:rPr>
          <w:rFonts w:cs="Arial"/>
        </w:rPr>
        <w:t>Dodavatel prokazuje komplexním vyzkoušením, že celá dodávka je kvalitní a</w:t>
      </w:r>
      <w:r w:rsidR="00963367">
        <w:rPr>
          <w:rFonts w:cs="Arial"/>
        </w:rPr>
        <w:t xml:space="preserve"> bude</w:t>
      </w:r>
      <w:r w:rsidRPr="000F4A2C">
        <w:rPr>
          <w:rFonts w:cs="Arial"/>
        </w:rPr>
        <w:t xml:space="preserve"> schopna </w:t>
      </w:r>
      <w:r w:rsidR="00963367">
        <w:rPr>
          <w:rFonts w:cs="Arial"/>
        </w:rPr>
        <w:t>trvalého</w:t>
      </w:r>
      <w:r w:rsidRPr="000F4A2C">
        <w:rPr>
          <w:rFonts w:cs="Arial"/>
        </w:rPr>
        <w:t xml:space="preserve"> provozu.</w:t>
      </w:r>
    </w:p>
    <w:p w14:paraId="011B71FD" w14:textId="77777777" w:rsidR="00D6788F" w:rsidRPr="000F4A2C" w:rsidRDefault="00D6788F" w:rsidP="00D6788F">
      <w:pPr>
        <w:rPr>
          <w:rFonts w:cs="Arial"/>
        </w:rPr>
      </w:pPr>
      <w:r w:rsidRPr="000F4A2C">
        <w:rPr>
          <w:rFonts w:cs="Arial"/>
        </w:rPr>
        <w:t>Rozsah, náplň a všechny podmínky pro komplexní vyzkoušení se dohodnou smluvně a musí být v souladu s projektovou dokumentací. Náklady na komplexní vyzkoušení a přípravu k těmto zkouškám jsou součástí ceny zhotovitele.</w:t>
      </w:r>
    </w:p>
    <w:p w14:paraId="14F09509" w14:textId="628068F4" w:rsidR="00D6788F" w:rsidRPr="000F4A2C" w:rsidRDefault="00D6788F" w:rsidP="00D6788F">
      <w:pPr>
        <w:rPr>
          <w:rFonts w:cs="Arial"/>
        </w:rPr>
      </w:pPr>
      <w:r w:rsidRPr="000F4A2C">
        <w:rPr>
          <w:rFonts w:cs="Arial"/>
        </w:rPr>
        <w:t xml:space="preserve">Komplexní vyzkoušení provede dodavatel technologického zařízení, který nejpozději 15 dnů předem vyzve </w:t>
      </w:r>
      <w:r w:rsidR="00963367">
        <w:rPr>
          <w:rFonts w:cs="Arial"/>
        </w:rPr>
        <w:t>objednatele</w:t>
      </w:r>
      <w:r w:rsidR="00963367" w:rsidRPr="000F4A2C">
        <w:rPr>
          <w:rFonts w:cs="Arial"/>
        </w:rPr>
        <w:t xml:space="preserve"> </w:t>
      </w:r>
      <w:r w:rsidRPr="000F4A2C">
        <w:rPr>
          <w:rFonts w:cs="Arial"/>
        </w:rPr>
        <w:t xml:space="preserve">k těmto zkouškám. </w:t>
      </w:r>
      <w:r w:rsidR="00963367">
        <w:rPr>
          <w:rFonts w:cs="Arial"/>
        </w:rPr>
        <w:t>Objednatel</w:t>
      </w:r>
      <w:r w:rsidRPr="000F4A2C">
        <w:rPr>
          <w:rFonts w:cs="Arial"/>
        </w:rPr>
        <w:t xml:space="preserve"> přizve provozovatele</w:t>
      </w:r>
      <w:r w:rsidR="00963367">
        <w:rPr>
          <w:rFonts w:cs="Arial"/>
        </w:rPr>
        <w:t xml:space="preserve"> a dle potřeby</w:t>
      </w:r>
      <w:r w:rsidRPr="000F4A2C">
        <w:rPr>
          <w:rFonts w:cs="Arial"/>
        </w:rPr>
        <w:t xml:space="preserve"> generálního projektanta </w:t>
      </w:r>
      <w:r w:rsidR="00963367">
        <w:rPr>
          <w:rFonts w:cs="Arial"/>
        </w:rPr>
        <w:t>nebo</w:t>
      </w:r>
      <w:r w:rsidRPr="000F4A2C">
        <w:rPr>
          <w:rFonts w:cs="Arial"/>
        </w:rPr>
        <w:t xml:space="preserve"> </w:t>
      </w:r>
      <w:r w:rsidR="00963367">
        <w:rPr>
          <w:rFonts w:cs="Arial"/>
        </w:rPr>
        <w:t>další</w:t>
      </w:r>
      <w:r w:rsidRPr="000F4A2C">
        <w:rPr>
          <w:rFonts w:cs="Arial"/>
        </w:rPr>
        <w:t xml:space="preserve"> kontrolní orgány (bezpečnostního technika, hygienika</w:t>
      </w:r>
      <w:r w:rsidR="00963367">
        <w:rPr>
          <w:rFonts w:cs="Arial"/>
        </w:rPr>
        <w:t xml:space="preserve"> aj</w:t>
      </w:r>
      <w:r w:rsidRPr="000F4A2C">
        <w:rPr>
          <w:rFonts w:cs="Arial"/>
        </w:rPr>
        <w:t>.)</w:t>
      </w:r>
    </w:p>
    <w:p w14:paraId="6C922E7E" w14:textId="7A56D4AE" w:rsidR="00D6788F" w:rsidRPr="000F4A2C" w:rsidRDefault="00D6788F" w:rsidP="00D6788F">
      <w:pPr>
        <w:spacing w:after="120"/>
        <w:rPr>
          <w:rFonts w:cs="Arial"/>
        </w:rPr>
      </w:pPr>
      <w:r w:rsidRPr="000F4A2C">
        <w:rPr>
          <w:rFonts w:cs="Arial"/>
        </w:rPr>
        <w:t>Jestliže komplexní vyzkoušení nebude možno provést ihned po skončení montáže a přípravě komplexních zkoušek z</w:t>
      </w:r>
      <w:r w:rsidR="00963367">
        <w:rPr>
          <w:rFonts w:cs="Arial"/>
        </w:rPr>
        <w:t> </w:t>
      </w:r>
      <w:r w:rsidRPr="000F4A2C">
        <w:rPr>
          <w:rFonts w:cs="Arial"/>
        </w:rPr>
        <w:t>důvodu</w:t>
      </w:r>
      <w:r w:rsidR="00963367">
        <w:rPr>
          <w:rFonts w:cs="Arial"/>
        </w:rPr>
        <w:t>,</w:t>
      </w:r>
      <w:r w:rsidRPr="000F4A2C">
        <w:rPr>
          <w:rFonts w:cs="Arial"/>
        </w:rPr>
        <w:t xml:space="preserve"> že </w:t>
      </w:r>
      <w:r w:rsidR="00963367">
        <w:rPr>
          <w:rFonts w:cs="Arial"/>
        </w:rPr>
        <w:t>objednatel</w:t>
      </w:r>
      <w:r w:rsidRPr="000F4A2C">
        <w:rPr>
          <w:rFonts w:cs="Arial"/>
        </w:rPr>
        <w:t xml:space="preserve"> </w:t>
      </w:r>
      <w:r w:rsidR="00963367">
        <w:rPr>
          <w:rFonts w:cs="Arial"/>
        </w:rPr>
        <w:t xml:space="preserve">je </w:t>
      </w:r>
      <w:r w:rsidRPr="000F4A2C">
        <w:rPr>
          <w:rFonts w:cs="Arial"/>
        </w:rPr>
        <w:t xml:space="preserve">neumožní (např. </w:t>
      </w:r>
      <w:r w:rsidR="00963367">
        <w:rPr>
          <w:rFonts w:cs="Arial"/>
        </w:rPr>
        <w:t xml:space="preserve">nebude </w:t>
      </w:r>
      <w:r w:rsidRPr="000F4A2C">
        <w:rPr>
          <w:rFonts w:cs="Arial"/>
        </w:rPr>
        <w:t>zajištěn přívod elektrické energie, nedokončené stavební práce</w:t>
      </w:r>
      <w:r w:rsidR="00963367">
        <w:rPr>
          <w:rFonts w:cs="Arial"/>
        </w:rPr>
        <w:t xml:space="preserve"> nebo</w:t>
      </w:r>
      <w:r w:rsidRPr="000F4A2C">
        <w:rPr>
          <w:rFonts w:cs="Arial"/>
        </w:rPr>
        <w:t xml:space="preserve"> propojení vnějších rozvodů atd.) ani náhradním způsobem, provede dodavatel v dohodnutém termínu (</w:t>
      </w:r>
      <w:r w:rsidR="003D2A3D">
        <w:rPr>
          <w:rFonts w:cs="Arial"/>
        </w:rPr>
        <w:t>po odstranění</w:t>
      </w:r>
      <w:r w:rsidRPr="000F4A2C">
        <w:rPr>
          <w:rFonts w:cs="Arial"/>
        </w:rPr>
        <w:t xml:space="preserve"> překáž</w:t>
      </w:r>
      <w:r w:rsidR="003D2A3D">
        <w:rPr>
          <w:rFonts w:cs="Arial"/>
        </w:rPr>
        <w:t xml:space="preserve">ek, </w:t>
      </w:r>
      <w:r w:rsidRPr="000F4A2C">
        <w:rPr>
          <w:rFonts w:cs="Arial"/>
        </w:rPr>
        <w:t>brání</w:t>
      </w:r>
      <w:r w:rsidR="003D2A3D">
        <w:rPr>
          <w:rFonts w:cs="Arial"/>
        </w:rPr>
        <w:t xml:space="preserve">cích </w:t>
      </w:r>
      <w:r w:rsidRPr="000F4A2C">
        <w:rPr>
          <w:rFonts w:cs="Arial"/>
        </w:rPr>
        <w:t xml:space="preserve">komplexnímu </w:t>
      </w:r>
      <w:r w:rsidR="003D2A3D">
        <w:rPr>
          <w:rFonts w:cs="Arial"/>
        </w:rPr>
        <w:t>vyzkoušení</w:t>
      </w:r>
      <w:r w:rsidRPr="000F4A2C">
        <w:rPr>
          <w:rFonts w:cs="Arial"/>
        </w:rPr>
        <w:t>)</w:t>
      </w:r>
      <w:r w:rsidR="003D2A3D">
        <w:rPr>
          <w:rFonts w:cs="Arial"/>
        </w:rPr>
        <w:t xml:space="preserve"> a za </w:t>
      </w:r>
      <w:r w:rsidRPr="000F4A2C">
        <w:rPr>
          <w:rFonts w:cs="Arial"/>
        </w:rPr>
        <w:t xml:space="preserve">sjednaných podmínek zkoušky, odpovídající komplexnímu vyzkoušení. </w:t>
      </w:r>
    </w:p>
    <w:p w14:paraId="3F0E9444" w14:textId="702A1A1C" w:rsidR="00D6788F" w:rsidRPr="000F4A2C" w:rsidRDefault="00D6788F" w:rsidP="00D6788F">
      <w:pPr>
        <w:rPr>
          <w:rFonts w:cs="Arial"/>
          <w:b/>
        </w:rPr>
      </w:pPr>
      <w:r w:rsidRPr="000F4A2C">
        <w:rPr>
          <w:rFonts w:cs="Arial"/>
          <w:b/>
        </w:rPr>
        <w:t>Výsledky komplexního vyzkoušení se zapisují do deníku. Na závěr se sepíše protokol o vyhodnocení komplexních zkoušek a tento je podkladem pro přejímací řízení</w:t>
      </w:r>
      <w:r w:rsidR="003D2A3D">
        <w:rPr>
          <w:rFonts w:cs="Arial"/>
          <w:b/>
        </w:rPr>
        <w:t>.</w:t>
      </w:r>
    </w:p>
    <w:p w14:paraId="47213664" w14:textId="77777777" w:rsidR="00D6788F" w:rsidRPr="000F4A2C" w:rsidRDefault="00D6788F" w:rsidP="00D6788F">
      <w:pPr>
        <w:rPr>
          <w:rFonts w:cs="Arial"/>
        </w:rPr>
      </w:pPr>
    </w:p>
    <w:p w14:paraId="60307B22" w14:textId="77777777" w:rsidR="00D6788F" w:rsidRPr="000F4A2C" w:rsidRDefault="00D6788F" w:rsidP="006C4CAE">
      <w:pPr>
        <w:pStyle w:val="Nadpis1"/>
        <w:tabs>
          <w:tab w:val="clear" w:pos="1107"/>
          <w:tab w:val="num" w:pos="851"/>
        </w:tabs>
        <w:ind w:left="0"/>
      </w:pPr>
      <w:bookmarkStart w:id="39" w:name="_Toc165271136"/>
      <w:r w:rsidRPr="000F4A2C">
        <w:t>Základní požadavky na zajištění bezpečnosti práce</w:t>
      </w:r>
      <w:bookmarkEnd w:id="39"/>
    </w:p>
    <w:p w14:paraId="3EF0BB44" w14:textId="77777777" w:rsidR="00D6788F" w:rsidRPr="000F4A2C" w:rsidRDefault="00D6788F" w:rsidP="00D6788F"/>
    <w:p w14:paraId="344CF978" w14:textId="29E00A58" w:rsidR="00D6788F" w:rsidRPr="000F4A2C" w:rsidRDefault="00D6788F" w:rsidP="00D6788F">
      <w:pPr>
        <w:spacing w:after="120"/>
        <w:rPr>
          <w:rFonts w:cs="Arial"/>
        </w:rPr>
      </w:pPr>
      <w:r w:rsidRPr="000F4A2C">
        <w:rPr>
          <w:rFonts w:cs="Arial"/>
        </w:rPr>
        <w:t>Funkční odzkoušení jednotlivých technologických zařízení v rámci přípravy a vlastních komplexních zkoušek může být provedeno pouze při dodržení základních požadavků k zajištění bezpečnosti práce na technických zařízeních, které jsou organizace podléhající dozoru orgánů státního odborného dozoru nad bezpečností práce ve své výrobní i nevýrobní činnosti povinny zabezpečit. Zahájení přípravy a zahájení KZ je v tomto smyslu podmíněno zabezpečením následujících požadavků:</w:t>
      </w:r>
    </w:p>
    <w:p w14:paraId="080B3B4D"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Dodávka a montáž musí být uskutečněna v souladu s průvodní dokumentací výrobků a projektovou dokumentací. V případě vzniklých změn musí být tyto předem odsouhlaseny dodavatelem a zaznamenány do technické dokumentace</w:t>
      </w:r>
    </w:p>
    <w:p w14:paraId="31EEB01F"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Veškerá zařízení podléhající státnímu odbornému dozoru nad bezpečností práce (vyhrazená zařízení) musí být odborně prověřena, vyzkoušena a musí být od nich vyhotovena výchozí revizní zpráva</w:t>
      </w:r>
    </w:p>
    <w:p w14:paraId="2CE7631D"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Pracoviště, stroje a technická zařízení s nebezpečím ohrožení osob musí být opatřeny bezpečnostním označením, popřípadě signalizačním zařízením</w:t>
      </w:r>
    </w:p>
    <w:p w14:paraId="43D21ECF"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Výrobní a provozní prostory, u kterých v důsledku výskytu hořlavin a jiných médií je zvýšené nebezpečí výbuchu a havárie, musí být zabezpečeny stanovením konkrétních opatření na likvidaci výbuchu nebo havárie</w:t>
      </w:r>
    </w:p>
    <w:p w14:paraId="6EF4CBC7"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lastRenderedPageBreak/>
        <w:t>Pracovní a manipulační prostor u jednotlivých strojů a zařízení musí umožňovat bezpečně provádět všechny operace</w:t>
      </w:r>
    </w:p>
    <w:p w14:paraId="403A96AA"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 xml:space="preserve">Na vykonávání prací spojených se zásahem do potrubí, jímž se rozvádějí nebezpečné látky, musí být vypracován speciální technologický postup </w:t>
      </w:r>
    </w:p>
    <w:p w14:paraId="22B2DDE3"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Pracovní prostory musí být osvětleny tak, aby prostředí odpovídalo druhu a bezpečnosti vykonávané práce</w:t>
      </w:r>
    </w:p>
    <w:p w14:paraId="42F7170B"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Na pracovištích, kde hrozí nebezpečí úniku látek ohrožujících bezpečnost osob, musí být zabezpečeno havarijní větrání. U ručního spouštění musí být nejméně jeden ovladač umístěn mimo ohrožený prostor a jeho umístění musí být označeno</w:t>
      </w:r>
    </w:p>
    <w:p w14:paraId="1C3BE913"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Čistění strojů za chodu je přípustné pouze tehdy, je-li zabráněno styku pracovníka s pohybujícími částmi stroje. Mazání pohybujících se strojů za chodu je přípustné pouze tehdy, je-li mazací zařízení na stroji vyvedeno na bezpečné místo</w:t>
      </w:r>
    </w:p>
    <w:p w14:paraId="41693CD8"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Pracovníci musí být vybaveni dle charakteru pracoviště a pracovních či zkušebních médií předepsanými pracovními a osobními ochrannými prostředky. U zařízení, kde se pracuje s nebezpečnými plyny, musí být zabezpečena dýchací a oživovací technika</w:t>
      </w:r>
    </w:p>
    <w:p w14:paraId="7D4FF41F"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Při pracích ve výškách (nad 1,5 m, nejedná-li se o práce na bezpečných, předpisům odpovídajících plošinách, podlažích a pevných lešeních dle STN 73 8101) musí být pracovníci zajištěni ochrannými nebo záchytnými konstrukcemi nebo předepsanými osobními ochrannými prostředky</w:t>
      </w:r>
    </w:p>
    <w:p w14:paraId="7F55384D"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Při pracích ve výškách musí být předem určeno místo pro bezpečné upevnění osobního zajištění pracovníků. Bezpečnostní lano musí být takové, aby pracovník při pádu byl zachycen v hloubce nejvýš 1,5 m pod pracovním stanovištěm. Ochranný pás, postroj a ochranné zajišťovací prostředky musí být při použití řádně upnuty a přizpůsobeny rozměrům těla pracovníka podle návodu pro použití k obsluze, aniž by omezovaly volnost pohybu pracovníka</w:t>
      </w:r>
    </w:p>
    <w:p w14:paraId="035DE9AC"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 případě, že se pod místy práce ve výškách mohou zdržovat osoby, jsou tyto chráněny vhodným bezpečnostním opatřením a ohrožené prostory ohraničeny zábradlím</w:t>
      </w:r>
    </w:p>
    <w:p w14:paraId="44DA1D29"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K místům, kde se nepracuje a jejichž volné okraje nejsou zajištěny proti pádu z výšky, musí být zamezen přístup</w:t>
      </w:r>
    </w:p>
    <w:p w14:paraId="7E9D9824"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 xml:space="preserve">Pracovníci provádějící práce ve výškách musí být starší </w:t>
      </w:r>
      <w:proofErr w:type="gramStart"/>
      <w:r w:rsidRPr="000F4A2C">
        <w:rPr>
          <w:rFonts w:cs="Arial"/>
        </w:rPr>
        <w:t>18-ti</w:t>
      </w:r>
      <w:proofErr w:type="gramEnd"/>
      <w:r w:rsidRPr="000F4A2C">
        <w:rPr>
          <w:rFonts w:cs="Arial"/>
        </w:rPr>
        <w:t xml:space="preserve"> let a musí být podrobeni lékařské prohlídce se zaměřením na práce ve výškách a musí mít nejméně 3 měsíční všeobecnou praxi na montážních pracovištích</w:t>
      </w:r>
    </w:p>
    <w:p w14:paraId="7EE28CA5"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 xml:space="preserve">Lešení musí být zhotoveno z takových </w:t>
      </w:r>
      <w:proofErr w:type="gramStart"/>
      <w:r w:rsidRPr="000F4A2C">
        <w:rPr>
          <w:rFonts w:cs="Arial"/>
        </w:rPr>
        <w:t>materiálů</w:t>
      </w:r>
      <w:proofErr w:type="gramEnd"/>
      <w:r w:rsidRPr="000F4A2C">
        <w:rPr>
          <w:rFonts w:cs="Arial"/>
        </w:rPr>
        <w:t xml:space="preserve"> a tak dimenzováno a postaveno, aby bylo dostatečně stabilní a bezpečně sneslo předpokládané zatížení a namáhání. Přesahuje-li volná mezera mezi vnitřním okrajem podlahy lešení s lícem objektu 0,25 m, musí být okraj podlahy zabezpečen proti pádu osob</w:t>
      </w:r>
    </w:p>
    <w:p w14:paraId="543A819D"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Výstup na podlahy lešení musí být pevný a bezpečný. Výstupy do jednotlivých pater nesmí být nad sebou ani nemohou vést průběžně přes dvě nebo více pater</w:t>
      </w:r>
    </w:p>
    <w:p w14:paraId="638B3E9F"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Pro provoz plynového zařízení musí být vypracován místní provozní řád</w:t>
      </w:r>
    </w:p>
    <w:p w14:paraId="6FEE4AC0"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 objektech na skladování plynů musí být zřetelně označena ochranná pásma, v kterých je zakázána jakákoliv manipulace s otevřeným ohněm a uskladňování jakýchkoli látek</w:t>
      </w:r>
    </w:p>
    <w:p w14:paraId="23B6A4A8"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Při skladování i provozu nádob na plyny musí být zabezpečeno, že nedojde k jejich ohřátí nad povolenou teplotu</w:t>
      </w:r>
    </w:p>
    <w:p w14:paraId="30D79314"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Pracovníci, určení pro práce na elektrických zařízeních budou práce provádět pouze v rozsahu, odpovídajícím jejich odborné způsobilosti ve smyslu vyhlášky ČÚBP a ČBÚ č. 50/1978. Při práci dodržují normy a vyhlášky, které pojednávají o BOZ, především STN EN 50110-1. Ve smyslu uvedené vyhlášky jsou externí montéři (mimo elektromontérů) pracovníky seznámenými (§ 3), tzn., že mohou podle STN EN 50110-1 § 13 obsluhovat elektrická zařízení, při jejichž obsluze nemohou přijít do styku s nekrytými živými částmi pod napětím, tzn., že mohou zapínat a vypínat jednoduchá elektrická zařízení, případně vyměňovat přetavené vložky závitových pojistek za nové vložky stejné hodnoty, nesmí však zasahovat do elektrických zařízení, ani je opravovat. Nemohou rovněž manipulovat s nožovými pojistkami</w:t>
      </w:r>
    </w:p>
    <w:p w14:paraId="59323C22" w14:textId="3E81B9CF"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U elektrických zařízení</w:t>
      </w:r>
      <w:r w:rsidR="003D2A3D">
        <w:rPr>
          <w:rFonts w:cs="Arial"/>
        </w:rPr>
        <w:t>,</w:t>
      </w:r>
      <w:r w:rsidRPr="000F4A2C">
        <w:rPr>
          <w:rFonts w:cs="Arial"/>
        </w:rPr>
        <w:t xml:space="preserve"> uváděných do provozu po částech</w:t>
      </w:r>
      <w:r w:rsidR="003D2A3D">
        <w:rPr>
          <w:rFonts w:cs="Arial"/>
        </w:rPr>
        <w:t>,</w:t>
      </w:r>
      <w:r w:rsidRPr="000F4A2C">
        <w:rPr>
          <w:rFonts w:cs="Arial"/>
        </w:rPr>
        <w:t xml:space="preserve"> musí být nehotové části zařízení spolehlivě odpojeny a zabezpečeny proti nežádoucím zapojením, popřípadě musí být jinak zajištěny, aby ve stavu pod napětím, nedošlo k ohrožení osob</w:t>
      </w:r>
    </w:p>
    <w:p w14:paraId="7739C455"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lastRenderedPageBreak/>
        <w:t>Elektrická zařízení, u kterých se zjistí, že ohrožují život nebo zdraví osob, musí být ihned odpojena a zajištěna</w:t>
      </w:r>
    </w:p>
    <w:p w14:paraId="7E2DE4DD"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Při používání rozpojitelných spojů pohyblivých a poddajných vedení, musí být tyto spoje v rozpojném stavu bez napětí na vidlicích</w:t>
      </w:r>
    </w:p>
    <w:p w14:paraId="41B1F962"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Elektrická zařízení, která se napojují pohyblivým přívodem, musí být při přemísťování odpojena od elektrické sítě, pokud nejsou upravena tak, že jimi lze pohybovat pod napětím</w:t>
      </w:r>
    </w:p>
    <w:p w14:paraId="63B8EB42"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Prozatímní elektrická zařízení nebo jejich části musí být v době, kdy nejsou používány, vypnuty, pokud jejich vypnutí neohrozí bezpečnost osob a technických zařízení. Hlavní vypínač musí být trvale přístupný a viditelně označený</w:t>
      </w:r>
    </w:p>
    <w:p w14:paraId="482627D4"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Prozatímní elektrická zařízení nesmí být zřízena v prostředí s nebezpečím výbuchu.</w:t>
      </w:r>
    </w:p>
    <w:p w14:paraId="7AD2DC95"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 prostředí a na pracovištích s nebezpečím výbuchu musí být používána nářadí z nejiskřivého materiálu</w:t>
      </w:r>
    </w:p>
    <w:p w14:paraId="066547E7"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Při veškerých pracích na strojích musí být tyto zajištěny proti nežádoucím uvedením do chodu, včetně samovolnému spuštění po přechodné ztrátě napětí v síti nebo nahodilým zkratům nebo spojení v řídících obvodech, popřípadě proti samovolnému pohybu. Samovolné, nahodilé nebo neúmyslné zapnutí stroje je nutno vyloučit vyjmutím příslušných silových pojistek v rozvaděči a umístěním tabulky "Nezapínej, na zařízení se pracuje". Před zahájením práce i po každém jejím dalším přerušení je třeba se přesvědčit, že zapnutí stroje je skutečně znemožněno. Zajištění proti zapnutí je možno odstranit až po dokončení práce prováděné na stroji. Je-li práce prováděna na stroji, jehož některá část je pohyblivá i bez hnací energie, musí být taková část rovněž bezpečně zajištěna</w:t>
      </w:r>
    </w:p>
    <w:p w14:paraId="7684217C" w14:textId="4D626174"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 případě činností na pracovištích a technických zařízeních</w:t>
      </w:r>
      <w:r w:rsidR="003D2A3D">
        <w:rPr>
          <w:rFonts w:cs="Arial"/>
        </w:rPr>
        <w:t>,</w:t>
      </w:r>
      <w:r w:rsidRPr="000F4A2C">
        <w:rPr>
          <w:rFonts w:cs="Arial"/>
        </w:rPr>
        <w:t xml:space="preserve"> podléhajících podle zvláštních předpisů dozoru státní báňské správy a dozoru na úseku národní obrany, dopravy a spojů a na vybrané objekty ministerstva vnitra, musí být pracovníci před nástupem na takováto pracoviště individu</w:t>
      </w:r>
      <w:r w:rsidR="003D2A3D">
        <w:rPr>
          <w:rFonts w:cs="Arial"/>
        </w:rPr>
        <w:t>á</w:t>
      </w:r>
      <w:r w:rsidRPr="000F4A2C">
        <w:rPr>
          <w:rFonts w:cs="Arial"/>
        </w:rPr>
        <w:t xml:space="preserve">lně proškoleni příslušným pracovníkem útvaru bezpečnosti práce pro dané </w:t>
      </w:r>
      <w:proofErr w:type="gramStart"/>
      <w:r w:rsidRPr="000F4A2C">
        <w:rPr>
          <w:rFonts w:cs="Arial"/>
        </w:rPr>
        <w:t>pracoviště</w:t>
      </w:r>
      <w:proofErr w:type="gramEnd"/>
      <w:r w:rsidRPr="000F4A2C">
        <w:rPr>
          <w:rFonts w:cs="Arial"/>
        </w:rPr>
        <w:t xml:space="preserve"> a to dle zvláštních předpisů platných na těchto pracovištích</w:t>
      </w:r>
    </w:p>
    <w:p w14:paraId="46059792"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Práce ve výškách a montážní činnost u složitých zařízení dodávaného v dílech:</w:t>
      </w:r>
    </w:p>
    <w:p w14:paraId="5F9489E3"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Pracovník - montér technologického zařízení, montér potrubí, montér zámečník, svářeč, palič aj., který provádí speciální práce ve výškách a nad hloubkami nad 1,5 m, kde hrozí pád, používá ochranných osobních zajišťovacích prostředků v závěsu. K pracovní činnosti pracovníka patří montáže, demontáže OK, technologického zařízení a potrubí. Vázání předmětů, zvedání a uvolňování úvazu nutno provádět na pevné podlaze, z pomocného lešení určeného pro tyto úkony, z pevného žebře opatřeného protiskluzovou ochranou, z výsuvného žebře nebo plošiny</w:t>
      </w:r>
    </w:p>
    <w:p w14:paraId="607ABF1A"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V případě, že je nutno při úvazu nebo odvázání vstoupit na vázané břemeno, musí být pracovník seznámen s břemenem a těžištěm břemene. Pracovník musí mít protismykovou obuv a břemeno zajištěno proti jakémukoliv pohybu. Při zvedání a ukládání břemene musí být všichni pracovníci mimo dosah břemene. Odvázání úvazku lze provést výstupem na břemeno po zajištěném a bezpečném žebříku, přesahujícím úroveň břemene nejméně o 1,1 m až po pevném uložení břemene, připevnění šroubem a patřičném zajištění, zvedací mechanismus je v klidu. Jištění pracovníka provést provizorním, napevno upevněným lanem, ke kterému pracovník připoutá karabinu lana bezpečnostního pásu</w:t>
      </w:r>
    </w:p>
    <w:p w14:paraId="60022907"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Není dovoleno přecházet po vrchním pásu příhradových konstrukci, po průvlacích, příčkách, nejsou-li vybaveny zařízením pro přechod. Pro bezpečný přechod uvedených míst se ve výši 1 m musí natáhnout ocelové lano, na něž se zavěsí karabina ochranného pásu (příklad: tlakové nádrže, tlakové filtry, montáž zařízení dodávaných z dílců - úpravníky, čiřiče, zásobní nádrže apod.). Není přípustné, aby nataženého lana používali více než dva pracovníci</w:t>
      </w:r>
    </w:p>
    <w:p w14:paraId="4DECD08D"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Pracovník pověřený odvázáním zvednutých a zajištěných částí, dle předchozího bodu musí používat ochranného pásu, jehož lanem se jistí k pevné části, a v sedě se posunuje k místu, kde provede odvázání. Chůze ve stoje se  z a k a z u j e.</w:t>
      </w:r>
    </w:p>
    <w:p w14:paraId="1109975A"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lastRenderedPageBreak/>
        <w:t>Zvedání a uvazování jednotlivých dílců konstrukce a montážní práce bez lešení se zakazuje při deštivém počasí, námraze, sněžení a při silném větru větším než 17 m/s. Vedoucí montér je povinen přerušit práci</w:t>
      </w:r>
    </w:p>
    <w:p w14:paraId="38002147"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Nářadí, spojovací materiál a jiné drobné součástky se na místo zabudování ve výšce musí vytahovat a dolů spouštět v bednách nebo montážních brašnách provazem přes kladku nebo provazem ručně. Je zakázáno tyto součásti na zvýšené pracoviště vyhazovat nebo odtud shazovat</w:t>
      </w:r>
    </w:p>
    <w:p w14:paraId="78096281"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Je zakázáno volně pokládat na konstrukce jakékoliv nářadí, nástroje, ruční strojky, spojovací materiál, elektrody a podobné kusové předměty</w:t>
      </w:r>
    </w:p>
    <w:p w14:paraId="1B14D42B"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Technologický materiál se nesmí ukládat v žádném případě na podlahu v blízkosti otvorů a prostupů</w:t>
      </w:r>
    </w:p>
    <w:p w14:paraId="091C3F47" w14:textId="77777777" w:rsidR="00D6788F" w:rsidRPr="000F4A2C" w:rsidRDefault="00D6788F" w:rsidP="00D6788F">
      <w:pPr>
        <w:numPr>
          <w:ilvl w:val="0"/>
          <w:numId w:val="3"/>
        </w:numPr>
        <w:tabs>
          <w:tab w:val="clear" w:pos="1065"/>
        </w:tabs>
        <w:suppressAutoHyphens w:val="0"/>
        <w:overflowPunct/>
        <w:autoSpaceDE/>
        <w:autoSpaceDN/>
        <w:adjustRightInd/>
        <w:ind w:left="540" w:hanging="540"/>
        <w:textAlignment w:val="auto"/>
        <w:rPr>
          <w:rFonts w:cs="Arial"/>
        </w:rPr>
      </w:pPr>
      <w:r w:rsidRPr="000F4A2C">
        <w:rPr>
          <w:rFonts w:cs="Arial"/>
        </w:rPr>
        <w:t xml:space="preserve">Odpovědný pracovník na montáži </w:t>
      </w:r>
      <w:proofErr w:type="gramStart"/>
      <w:r w:rsidRPr="000F4A2C">
        <w:rPr>
          <w:rFonts w:cs="Arial"/>
        </w:rPr>
        <w:t>musí</w:t>
      </w:r>
      <w:proofErr w:type="gramEnd"/>
      <w:r w:rsidRPr="000F4A2C">
        <w:rPr>
          <w:rFonts w:cs="Arial"/>
        </w:rPr>
        <w:t xml:space="preserve"> pokud možno vyloučit práci montážních skupin nad sebou. V případě, že nelze práce skupin nad sebou vyloučit, musí provést technická a organizační opatření k zajištění bezpečné práce</w:t>
      </w:r>
    </w:p>
    <w:p w14:paraId="1BB44F7A" w14:textId="77777777" w:rsidR="00650CD9" w:rsidRPr="00FB575B" w:rsidRDefault="00650CD9" w:rsidP="00096EE2">
      <w:pPr>
        <w:spacing w:after="60"/>
        <w:rPr>
          <w:rFonts w:cs="Arial"/>
        </w:rPr>
      </w:pPr>
    </w:p>
    <w:p w14:paraId="6F59B623" w14:textId="77777777" w:rsidR="00650CD9" w:rsidRPr="00096EE2" w:rsidRDefault="00650CD9" w:rsidP="00096EE2">
      <w:pPr>
        <w:spacing w:after="60"/>
        <w:rPr>
          <w:rFonts w:cs="Arial"/>
        </w:rPr>
      </w:pPr>
    </w:p>
    <w:sectPr w:rsidR="00650CD9" w:rsidRPr="00096EE2" w:rsidSect="006D7330">
      <w:headerReference w:type="default" r:id="rId8"/>
      <w:footerReference w:type="default" r:id="rId9"/>
      <w:pgSz w:w="11906" w:h="16838" w:code="9"/>
      <w:pgMar w:top="1134" w:right="1418" w:bottom="1134" w:left="1418" w:header="284" w:footer="851"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3AFDC" w14:textId="77777777" w:rsidR="006D7330" w:rsidRDefault="006D7330" w:rsidP="00250859">
      <w:r>
        <w:separator/>
      </w:r>
    </w:p>
  </w:endnote>
  <w:endnote w:type="continuationSeparator" w:id="0">
    <w:p w14:paraId="0B0E64E9" w14:textId="77777777" w:rsidR="006D7330" w:rsidRDefault="006D7330" w:rsidP="00250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8844E" w14:textId="7ECC121A" w:rsidR="00BD7EBE" w:rsidRPr="000953F8" w:rsidRDefault="00BD7EBE" w:rsidP="00BD7EBE">
    <w:pPr>
      <w:tabs>
        <w:tab w:val="right" w:pos="9072"/>
      </w:tabs>
      <w:jc w:val="left"/>
      <w:rPr>
        <w:rStyle w:val="slostrnky"/>
        <w:rFonts w:cs="Arial"/>
        <w:sz w:val="16"/>
        <w:szCs w:val="16"/>
      </w:rPr>
    </w:pPr>
    <w:r>
      <w:rPr>
        <w:sz w:val="16"/>
        <w:szCs w:val="16"/>
      </w:rPr>
      <w:t>BČOV Pardubice, oprava dosazovací nádrže</w:t>
    </w:r>
    <w:r>
      <w:rPr>
        <w:sz w:val="16"/>
        <w:szCs w:val="16"/>
      </w:rPr>
      <w:tab/>
    </w:r>
    <w:r w:rsidRPr="000953F8">
      <w:rPr>
        <w:rFonts w:cs="Arial"/>
        <w:sz w:val="16"/>
        <w:szCs w:val="16"/>
      </w:rPr>
      <w:t xml:space="preserve">Str. </w:t>
    </w:r>
    <w:r w:rsidRPr="000953F8">
      <w:rPr>
        <w:rStyle w:val="slostrnky"/>
        <w:rFonts w:cs="Arial"/>
        <w:sz w:val="16"/>
        <w:szCs w:val="16"/>
      </w:rPr>
      <w:fldChar w:fldCharType="begin"/>
    </w:r>
    <w:r w:rsidRPr="000953F8">
      <w:rPr>
        <w:rStyle w:val="slostrnky"/>
        <w:rFonts w:cs="Arial"/>
        <w:sz w:val="16"/>
        <w:szCs w:val="16"/>
      </w:rPr>
      <w:instrText xml:space="preserve"> PAGE </w:instrText>
    </w:r>
    <w:r w:rsidRPr="000953F8">
      <w:rPr>
        <w:rStyle w:val="slostrnky"/>
        <w:rFonts w:cs="Arial"/>
        <w:sz w:val="16"/>
        <w:szCs w:val="16"/>
      </w:rPr>
      <w:fldChar w:fldCharType="separate"/>
    </w:r>
    <w:r w:rsidR="00234B13">
      <w:rPr>
        <w:rStyle w:val="slostrnky"/>
        <w:rFonts w:cs="Arial"/>
        <w:noProof/>
        <w:sz w:val="16"/>
        <w:szCs w:val="16"/>
      </w:rPr>
      <w:t>6</w:t>
    </w:r>
    <w:r w:rsidRPr="000953F8">
      <w:rPr>
        <w:rStyle w:val="slostrnky"/>
        <w:rFonts w:cs="Arial"/>
        <w:sz w:val="16"/>
        <w:szCs w:val="16"/>
      </w:rPr>
      <w:fldChar w:fldCharType="end"/>
    </w:r>
    <w:r w:rsidRPr="000953F8">
      <w:rPr>
        <w:rStyle w:val="slostrnky"/>
        <w:rFonts w:cs="Arial"/>
        <w:sz w:val="16"/>
        <w:szCs w:val="16"/>
      </w:rPr>
      <w:t>/</w:t>
    </w:r>
    <w:r w:rsidR="003D2A3D">
      <w:rPr>
        <w:rStyle w:val="slostrnky"/>
        <w:rFonts w:cs="Arial"/>
        <w:sz w:val="16"/>
        <w:szCs w:val="16"/>
      </w:rPr>
      <w:t>18</w:t>
    </w:r>
  </w:p>
  <w:p w14:paraId="0158472F" w14:textId="1A8C5FDD" w:rsidR="00BD7EBE" w:rsidRPr="005A1F14" w:rsidRDefault="00BD7EBE" w:rsidP="00BD7EBE">
    <w:pPr>
      <w:pStyle w:val="Zpat"/>
    </w:pPr>
    <w:r>
      <w:rPr>
        <w:rStyle w:val="slostrnky"/>
        <w:rFonts w:cs="Arial"/>
        <w:sz w:val="16"/>
      </w:rPr>
      <w:t>Zakázkové číslo: 1250-7</w:t>
    </w:r>
    <w:r w:rsidR="00F637DC">
      <w:rPr>
        <w:rStyle w:val="slostrnky"/>
        <w:rFonts w:cs="Arial"/>
        <w:sz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A2868" w14:textId="77777777" w:rsidR="006D7330" w:rsidRDefault="006D7330" w:rsidP="00250859">
      <w:r>
        <w:separator/>
      </w:r>
    </w:p>
  </w:footnote>
  <w:footnote w:type="continuationSeparator" w:id="0">
    <w:p w14:paraId="0FF6F3B1" w14:textId="77777777" w:rsidR="006D7330" w:rsidRDefault="006D7330" w:rsidP="00250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CBE80" w14:textId="77777777" w:rsidR="00BD7EBE" w:rsidRDefault="00BD7EBE" w:rsidP="0064241F">
    <w:pPr>
      <w:tabs>
        <w:tab w:val="left" w:pos="1425"/>
        <w:tab w:val="center" w:pos="4536"/>
        <w:tab w:val="right" w:pos="9072"/>
      </w:tabs>
      <w:suppressAutoHyphens w:val="0"/>
      <w:overflowPunct/>
      <w:autoSpaceDE/>
      <w:autoSpaceDN/>
      <w:adjustRightInd/>
      <w:jc w:val="left"/>
      <w:textAlignment w:val="auto"/>
      <w:rPr>
        <w:noProof/>
        <w:sz w:val="24"/>
        <w:szCs w:val="24"/>
        <w:u w:val="single"/>
      </w:rPr>
    </w:pPr>
  </w:p>
  <w:p w14:paraId="47026ADD" w14:textId="77777777" w:rsidR="00BD7EBE" w:rsidRDefault="00BD7EBE" w:rsidP="00BD7EBE">
    <w:pPr>
      <w:pStyle w:val="Zhlav"/>
      <w:pBdr>
        <w:bottom w:val="single" w:sz="4" w:space="1" w:color="auto"/>
      </w:pBdr>
      <w:tabs>
        <w:tab w:val="clear" w:pos="4536"/>
      </w:tabs>
      <w:rPr>
        <w:rFonts w:cs="Arial"/>
        <w:sz w:val="16"/>
      </w:rPr>
    </w:pPr>
    <w:r>
      <w:rPr>
        <w:rFonts w:cs="Arial"/>
        <w:sz w:val="16"/>
        <w:szCs w:val="16"/>
      </w:rPr>
      <w:t>Technická zpráva</w:t>
    </w:r>
    <w:r>
      <w:rPr>
        <w:rFonts w:cs="Arial"/>
        <w:sz w:val="16"/>
        <w:szCs w:val="16"/>
      </w:rPr>
      <w:tab/>
    </w:r>
    <w:r>
      <w:rPr>
        <w:rFonts w:cs="Arial"/>
        <w:sz w:val="16"/>
      </w:rPr>
      <w:t>EKOEKO s.r.o.</w:t>
    </w:r>
  </w:p>
  <w:p w14:paraId="2C507E66" w14:textId="6BAADB95" w:rsidR="00BD7EBE" w:rsidRPr="002A2233" w:rsidRDefault="00BD7EBE" w:rsidP="002A2233">
    <w:pPr>
      <w:tabs>
        <w:tab w:val="left" w:pos="1425"/>
        <w:tab w:val="center" w:pos="4536"/>
        <w:tab w:val="right" w:pos="9072"/>
      </w:tabs>
      <w:suppressAutoHyphens w:val="0"/>
      <w:overflowPunct/>
      <w:autoSpaceDE/>
      <w:autoSpaceDN/>
      <w:adjustRightInd/>
      <w:jc w:val="left"/>
      <w:textAlignment w:va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C8638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24"/>
    <w:lvl w:ilvl="0">
      <w:start w:val="6"/>
      <w:numFmt w:val="bullet"/>
      <w:lvlText w:val="-"/>
      <w:lvlJc w:val="left"/>
      <w:pPr>
        <w:tabs>
          <w:tab w:val="num" w:pos="0"/>
        </w:tabs>
        <w:ind w:left="720" w:hanging="360"/>
      </w:pPr>
      <w:rPr>
        <w:rFonts w:ascii="Arial" w:hAnsi="Arial" w:cs="Arial" w:hint="default"/>
        <w:sz w:val="22"/>
        <w:szCs w:val="22"/>
      </w:rPr>
    </w:lvl>
  </w:abstractNum>
  <w:abstractNum w:abstractNumId="2" w15:restartNumberingAfterBreak="0">
    <w:nsid w:val="11505409"/>
    <w:multiLevelType w:val="hybridMultilevel"/>
    <w:tmpl w:val="3C642CF8"/>
    <w:lvl w:ilvl="0" w:tplc="99DC03F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38228A"/>
    <w:multiLevelType w:val="hybridMultilevel"/>
    <w:tmpl w:val="789A253E"/>
    <w:lvl w:ilvl="0" w:tplc="FFFFFFFF">
      <w:start w:val="1"/>
      <w:numFmt w:val="bullet"/>
      <w:pStyle w:val="AqpTabOdrka"/>
      <w:lvlText w:val=""/>
      <w:lvlJc w:val="left"/>
      <w:pPr>
        <w:tabs>
          <w:tab w:val="num" w:pos="2160"/>
        </w:tabs>
        <w:ind w:left="21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036DCC"/>
    <w:multiLevelType w:val="hybridMultilevel"/>
    <w:tmpl w:val="0748D576"/>
    <w:lvl w:ilvl="0" w:tplc="BA9C72F2">
      <w:start w:val="1"/>
      <w:numFmt w:val="bullet"/>
      <w:lvlText w:val=""/>
      <w:lvlJc w:val="left"/>
      <w:pPr>
        <w:tabs>
          <w:tab w:val="num" w:pos="284"/>
        </w:tabs>
        <w:ind w:left="284" w:hanging="284"/>
      </w:pPr>
      <w:rPr>
        <w:rFonts w:ascii="Symbol" w:hAnsi="Symbol" w:hint="default"/>
      </w:rPr>
    </w:lvl>
    <w:lvl w:ilvl="1" w:tplc="2ECA7AD6" w:tentative="1">
      <w:start w:val="1"/>
      <w:numFmt w:val="bullet"/>
      <w:lvlText w:val="o"/>
      <w:lvlJc w:val="left"/>
      <w:pPr>
        <w:tabs>
          <w:tab w:val="num" w:pos="1440"/>
        </w:tabs>
        <w:ind w:left="1440" w:hanging="360"/>
      </w:pPr>
      <w:rPr>
        <w:rFonts w:ascii="Courier New" w:hAnsi="Courier New" w:hint="default"/>
      </w:rPr>
    </w:lvl>
    <w:lvl w:ilvl="2" w:tplc="F6C801EA" w:tentative="1">
      <w:start w:val="1"/>
      <w:numFmt w:val="bullet"/>
      <w:lvlText w:val=""/>
      <w:lvlJc w:val="left"/>
      <w:pPr>
        <w:tabs>
          <w:tab w:val="num" w:pos="2160"/>
        </w:tabs>
        <w:ind w:left="2160" w:hanging="360"/>
      </w:pPr>
      <w:rPr>
        <w:rFonts w:ascii="Wingdings" w:hAnsi="Wingdings" w:hint="default"/>
      </w:rPr>
    </w:lvl>
    <w:lvl w:ilvl="3" w:tplc="A6F24680" w:tentative="1">
      <w:start w:val="1"/>
      <w:numFmt w:val="bullet"/>
      <w:lvlText w:val=""/>
      <w:lvlJc w:val="left"/>
      <w:pPr>
        <w:tabs>
          <w:tab w:val="num" w:pos="2880"/>
        </w:tabs>
        <w:ind w:left="2880" w:hanging="360"/>
      </w:pPr>
      <w:rPr>
        <w:rFonts w:ascii="Symbol" w:hAnsi="Symbol" w:hint="default"/>
      </w:rPr>
    </w:lvl>
    <w:lvl w:ilvl="4" w:tplc="310E32B8" w:tentative="1">
      <w:start w:val="1"/>
      <w:numFmt w:val="bullet"/>
      <w:lvlText w:val="o"/>
      <w:lvlJc w:val="left"/>
      <w:pPr>
        <w:tabs>
          <w:tab w:val="num" w:pos="3600"/>
        </w:tabs>
        <w:ind w:left="3600" w:hanging="360"/>
      </w:pPr>
      <w:rPr>
        <w:rFonts w:ascii="Courier New" w:hAnsi="Courier New" w:hint="default"/>
      </w:rPr>
    </w:lvl>
    <w:lvl w:ilvl="5" w:tplc="1548E026" w:tentative="1">
      <w:start w:val="1"/>
      <w:numFmt w:val="bullet"/>
      <w:lvlText w:val=""/>
      <w:lvlJc w:val="left"/>
      <w:pPr>
        <w:tabs>
          <w:tab w:val="num" w:pos="4320"/>
        </w:tabs>
        <w:ind w:left="4320" w:hanging="360"/>
      </w:pPr>
      <w:rPr>
        <w:rFonts w:ascii="Wingdings" w:hAnsi="Wingdings" w:hint="default"/>
      </w:rPr>
    </w:lvl>
    <w:lvl w:ilvl="6" w:tplc="D3CCF1E6" w:tentative="1">
      <w:start w:val="1"/>
      <w:numFmt w:val="bullet"/>
      <w:lvlText w:val=""/>
      <w:lvlJc w:val="left"/>
      <w:pPr>
        <w:tabs>
          <w:tab w:val="num" w:pos="5040"/>
        </w:tabs>
        <w:ind w:left="5040" w:hanging="360"/>
      </w:pPr>
      <w:rPr>
        <w:rFonts w:ascii="Symbol" w:hAnsi="Symbol" w:hint="default"/>
      </w:rPr>
    </w:lvl>
    <w:lvl w:ilvl="7" w:tplc="9110A674" w:tentative="1">
      <w:start w:val="1"/>
      <w:numFmt w:val="bullet"/>
      <w:lvlText w:val="o"/>
      <w:lvlJc w:val="left"/>
      <w:pPr>
        <w:tabs>
          <w:tab w:val="num" w:pos="5760"/>
        </w:tabs>
        <w:ind w:left="5760" w:hanging="360"/>
      </w:pPr>
      <w:rPr>
        <w:rFonts w:ascii="Courier New" w:hAnsi="Courier New" w:hint="default"/>
      </w:rPr>
    </w:lvl>
    <w:lvl w:ilvl="8" w:tplc="62FA90F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850628"/>
    <w:multiLevelType w:val="hybridMultilevel"/>
    <w:tmpl w:val="AC86FD3E"/>
    <w:lvl w:ilvl="0" w:tplc="379A5C92">
      <w:start w:val="5"/>
      <w:numFmt w:val="bullet"/>
      <w:pStyle w:val="Odrky"/>
      <w:lvlText w:val="-"/>
      <w:lvlJc w:val="left"/>
      <w:pPr>
        <w:tabs>
          <w:tab w:val="num" w:pos="645"/>
        </w:tabs>
        <w:ind w:left="645" w:hanging="360"/>
      </w:pPr>
      <w:rPr>
        <w:rFonts w:ascii="Times New Roman" w:eastAsia="Times New Roman" w:hAnsi="Times New Roman" w:cs="Times New Roman" w:hint="default"/>
      </w:rPr>
    </w:lvl>
    <w:lvl w:ilvl="1" w:tplc="04050003" w:tentative="1">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tentative="1">
      <w:start w:val="1"/>
      <w:numFmt w:val="bullet"/>
      <w:lvlText w:val=""/>
      <w:lvlJc w:val="left"/>
      <w:pPr>
        <w:tabs>
          <w:tab w:val="num" w:pos="2805"/>
        </w:tabs>
        <w:ind w:left="2805" w:hanging="360"/>
      </w:pPr>
      <w:rPr>
        <w:rFonts w:ascii="Symbol" w:hAnsi="Symbol" w:hint="default"/>
      </w:rPr>
    </w:lvl>
    <w:lvl w:ilvl="4" w:tplc="04050003" w:tentative="1">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6" w15:restartNumberingAfterBreak="0">
    <w:nsid w:val="3BFA2324"/>
    <w:multiLevelType w:val="singleLevel"/>
    <w:tmpl w:val="15A851B8"/>
    <w:lvl w:ilvl="0">
      <w:start w:val="1"/>
      <w:numFmt w:val="bullet"/>
      <w:pStyle w:val="Normln2"/>
      <w:lvlText w:val="-"/>
      <w:lvlJc w:val="left"/>
      <w:pPr>
        <w:tabs>
          <w:tab w:val="num" w:pos="360"/>
        </w:tabs>
        <w:ind w:left="360" w:hanging="360"/>
      </w:pPr>
      <w:rPr>
        <w:rFonts w:ascii="Times New Roman" w:hAnsi="Times New Roman" w:cs="Times New Roman" w:hint="default"/>
      </w:rPr>
    </w:lvl>
  </w:abstractNum>
  <w:abstractNum w:abstractNumId="7" w15:restartNumberingAfterBreak="0">
    <w:nsid w:val="3EE04B1E"/>
    <w:multiLevelType w:val="hybridMultilevel"/>
    <w:tmpl w:val="0F50CC22"/>
    <w:lvl w:ilvl="0" w:tplc="B0AC4460">
      <w:numFmt w:val="bullet"/>
      <w:lvlText w:val="-"/>
      <w:lvlJc w:val="left"/>
      <w:pPr>
        <w:ind w:left="765" w:hanging="360"/>
      </w:pPr>
      <w:rPr>
        <w:rFonts w:ascii="Arial Narrow" w:eastAsia="Times New Roman" w:hAnsi="Arial Narrow" w:cs="Times New Roman" w:hint="default"/>
      </w:rPr>
    </w:lvl>
    <w:lvl w:ilvl="1" w:tplc="04050003">
      <w:start w:val="1"/>
      <w:numFmt w:val="bullet"/>
      <w:pStyle w:val="nadspec"/>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C17329"/>
    <w:multiLevelType w:val="hybridMultilevel"/>
    <w:tmpl w:val="2C867C04"/>
    <w:lvl w:ilvl="0" w:tplc="FFFFFFFF">
      <w:start w:val="1"/>
      <w:numFmt w:val="bullet"/>
      <w:pStyle w:val="AqpOdrka2"/>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B65D39"/>
    <w:multiLevelType w:val="hybridMultilevel"/>
    <w:tmpl w:val="8622592C"/>
    <w:lvl w:ilvl="0" w:tplc="5E401D20">
      <w:start w:val="1"/>
      <w:numFmt w:val="bullet"/>
      <w:pStyle w:val="Podpodsoubor"/>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67262C1"/>
    <w:multiLevelType w:val="hybridMultilevel"/>
    <w:tmpl w:val="100E289A"/>
    <w:lvl w:ilvl="0" w:tplc="04050001">
      <w:start w:val="1"/>
      <w:numFmt w:val="bullet"/>
      <w:pStyle w:val="Odrky1"/>
      <w:lvlText w:val=""/>
      <w:lvlJc w:val="left"/>
      <w:pPr>
        <w:tabs>
          <w:tab w:val="num" w:pos="2160"/>
        </w:tabs>
        <w:ind w:left="2160" w:hanging="360"/>
      </w:pPr>
      <w:rPr>
        <w:rFonts w:ascii="Symbol" w:hAnsi="Symbol" w:hint="default"/>
      </w:rPr>
    </w:lvl>
    <w:lvl w:ilvl="1" w:tplc="04050003">
      <w:start w:val="1"/>
      <w:numFmt w:val="bullet"/>
      <w:lvlText w:val="o"/>
      <w:lvlJc w:val="left"/>
      <w:pPr>
        <w:tabs>
          <w:tab w:val="num" w:pos="2880"/>
        </w:tabs>
        <w:ind w:left="2880" w:hanging="360"/>
      </w:pPr>
      <w:rPr>
        <w:rFonts w:ascii="Courier New" w:hAnsi="Courier New" w:cs="Times New Roman" w:hint="default"/>
      </w:rPr>
    </w:lvl>
    <w:lvl w:ilvl="2" w:tplc="04050005">
      <w:start w:val="1"/>
      <w:numFmt w:val="bullet"/>
      <w:lvlText w:val=""/>
      <w:lvlJc w:val="left"/>
      <w:pPr>
        <w:tabs>
          <w:tab w:val="num" w:pos="3600"/>
        </w:tabs>
        <w:ind w:left="3600" w:hanging="360"/>
      </w:pPr>
      <w:rPr>
        <w:rFonts w:ascii="Wingdings" w:hAnsi="Wingdings" w:hint="default"/>
      </w:rPr>
    </w:lvl>
    <w:lvl w:ilvl="3" w:tplc="04050001">
      <w:start w:val="1"/>
      <w:numFmt w:val="bullet"/>
      <w:lvlText w:val=""/>
      <w:lvlJc w:val="left"/>
      <w:pPr>
        <w:tabs>
          <w:tab w:val="num" w:pos="4320"/>
        </w:tabs>
        <w:ind w:left="4320" w:hanging="360"/>
      </w:pPr>
      <w:rPr>
        <w:rFonts w:ascii="Symbol" w:hAnsi="Symbol" w:hint="default"/>
      </w:rPr>
    </w:lvl>
    <w:lvl w:ilvl="4" w:tplc="04050003">
      <w:start w:val="1"/>
      <w:numFmt w:val="bullet"/>
      <w:lvlText w:val="o"/>
      <w:lvlJc w:val="left"/>
      <w:pPr>
        <w:tabs>
          <w:tab w:val="num" w:pos="5040"/>
        </w:tabs>
        <w:ind w:left="5040" w:hanging="360"/>
      </w:pPr>
      <w:rPr>
        <w:rFonts w:ascii="Courier New" w:hAnsi="Courier New" w:cs="Times New Roman" w:hint="default"/>
      </w:rPr>
    </w:lvl>
    <w:lvl w:ilvl="5" w:tplc="04050005">
      <w:start w:val="1"/>
      <w:numFmt w:val="bullet"/>
      <w:lvlText w:val=""/>
      <w:lvlJc w:val="left"/>
      <w:pPr>
        <w:tabs>
          <w:tab w:val="num" w:pos="5760"/>
        </w:tabs>
        <w:ind w:left="5760" w:hanging="360"/>
      </w:pPr>
      <w:rPr>
        <w:rFonts w:ascii="Wingdings" w:hAnsi="Wingdings" w:hint="default"/>
      </w:rPr>
    </w:lvl>
    <w:lvl w:ilvl="6" w:tplc="04050001">
      <w:start w:val="1"/>
      <w:numFmt w:val="bullet"/>
      <w:lvlText w:val=""/>
      <w:lvlJc w:val="left"/>
      <w:pPr>
        <w:tabs>
          <w:tab w:val="num" w:pos="6480"/>
        </w:tabs>
        <w:ind w:left="6480" w:hanging="360"/>
      </w:pPr>
      <w:rPr>
        <w:rFonts w:ascii="Symbol" w:hAnsi="Symbol" w:hint="default"/>
      </w:rPr>
    </w:lvl>
    <w:lvl w:ilvl="7" w:tplc="04050003">
      <w:start w:val="1"/>
      <w:numFmt w:val="bullet"/>
      <w:lvlText w:val="o"/>
      <w:lvlJc w:val="left"/>
      <w:pPr>
        <w:tabs>
          <w:tab w:val="num" w:pos="7200"/>
        </w:tabs>
        <w:ind w:left="7200" w:hanging="360"/>
      </w:pPr>
      <w:rPr>
        <w:rFonts w:ascii="Courier New" w:hAnsi="Courier New" w:cs="Times New Roman" w:hint="default"/>
      </w:rPr>
    </w:lvl>
    <w:lvl w:ilvl="8" w:tplc="04050005">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67451B6C"/>
    <w:multiLevelType w:val="hybridMultilevel"/>
    <w:tmpl w:val="BAE2073A"/>
    <w:lvl w:ilvl="0" w:tplc="D6340CDC">
      <w:start w:val="1"/>
      <w:numFmt w:val="decimal"/>
      <w:lvlText w:val="%1."/>
      <w:lvlJc w:val="left"/>
      <w:pPr>
        <w:tabs>
          <w:tab w:val="num" w:pos="1065"/>
        </w:tabs>
        <w:ind w:left="1065" w:hanging="705"/>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6B091186"/>
    <w:multiLevelType w:val="multilevel"/>
    <w:tmpl w:val="58B6D37A"/>
    <w:lvl w:ilvl="0">
      <w:start w:val="1"/>
      <w:numFmt w:val="decimal"/>
      <w:pStyle w:val="Nadpis1"/>
      <w:lvlText w:val="%1."/>
      <w:lvlJc w:val="left"/>
      <w:pPr>
        <w:tabs>
          <w:tab w:val="num" w:pos="1107"/>
        </w:tabs>
        <w:ind w:left="143" w:hanging="1"/>
      </w:pPr>
      <w:rPr>
        <w:rFonts w:cs="Times New Roman" w:hint="default"/>
      </w:rPr>
    </w:lvl>
    <w:lvl w:ilvl="1">
      <w:start w:val="1"/>
      <w:numFmt w:val="decimal"/>
      <w:pStyle w:val="Nadpis2"/>
      <w:isLgl/>
      <w:lvlText w:val="%1.%2"/>
      <w:lvlJc w:val="left"/>
      <w:pPr>
        <w:tabs>
          <w:tab w:val="num" w:pos="1533"/>
        </w:tabs>
        <w:ind w:left="569" w:hanging="1"/>
      </w:pPr>
      <w:rPr>
        <w:rFonts w:cs="Times New Roman" w:hint="default"/>
      </w:rPr>
    </w:lvl>
    <w:lvl w:ilvl="2">
      <w:start w:val="1"/>
      <w:numFmt w:val="decimal"/>
      <w:lvlRestart w:val="0"/>
      <w:pStyle w:val="Nadpis3"/>
      <w:lvlText w:val="%1.%2.%3"/>
      <w:lvlJc w:val="left"/>
      <w:pPr>
        <w:tabs>
          <w:tab w:val="num" w:pos="1391"/>
        </w:tabs>
        <w:ind w:left="427" w:firstLine="0"/>
      </w:pPr>
      <w:rPr>
        <w:rFonts w:cs="Times New Roman" w:hint="default"/>
      </w:rPr>
    </w:lvl>
    <w:lvl w:ilvl="3">
      <w:start w:val="1"/>
      <w:numFmt w:val="decimal"/>
      <w:lvlText w:val="%1.%2.%3.%4"/>
      <w:lvlJc w:val="left"/>
      <w:pPr>
        <w:tabs>
          <w:tab w:val="num" w:pos="1391"/>
        </w:tabs>
        <w:ind w:left="427" w:firstLine="0"/>
      </w:pPr>
      <w:rPr>
        <w:rFonts w:cs="Times New Roman" w:hint="default"/>
      </w:rPr>
    </w:lvl>
    <w:lvl w:ilvl="4">
      <w:start w:val="1"/>
      <w:numFmt w:val="decimal"/>
      <w:lvlText w:val="%1.%2.%3.%4.%5"/>
      <w:lvlJc w:val="left"/>
      <w:pPr>
        <w:tabs>
          <w:tab w:val="num" w:pos="1146"/>
        </w:tabs>
        <w:ind w:left="1146" w:hanging="1008"/>
      </w:pPr>
      <w:rPr>
        <w:rFonts w:cs="Times New Roman" w:hint="default"/>
      </w:rPr>
    </w:lvl>
    <w:lvl w:ilvl="5">
      <w:start w:val="1"/>
      <w:numFmt w:val="decimal"/>
      <w:lvlText w:val="%1.%2.%3.%4.%5.%6"/>
      <w:lvlJc w:val="left"/>
      <w:pPr>
        <w:tabs>
          <w:tab w:val="num" w:pos="1290"/>
        </w:tabs>
        <w:ind w:left="1290" w:hanging="1152"/>
      </w:pPr>
      <w:rPr>
        <w:rFonts w:cs="Times New Roman" w:hint="default"/>
      </w:rPr>
    </w:lvl>
    <w:lvl w:ilvl="6">
      <w:start w:val="1"/>
      <w:numFmt w:val="decimal"/>
      <w:lvlText w:val="%1.%2.%3.%4.%5.%6.%7"/>
      <w:lvlJc w:val="left"/>
      <w:pPr>
        <w:tabs>
          <w:tab w:val="num" w:pos="1434"/>
        </w:tabs>
        <w:ind w:left="1434" w:hanging="1296"/>
      </w:pPr>
      <w:rPr>
        <w:rFonts w:cs="Times New Roman" w:hint="default"/>
      </w:rPr>
    </w:lvl>
    <w:lvl w:ilvl="7">
      <w:start w:val="1"/>
      <w:numFmt w:val="decimal"/>
      <w:lvlText w:val="%1.%2.%3.%4.%5.%6.%7.%8"/>
      <w:lvlJc w:val="left"/>
      <w:pPr>
        <w:tabs>
          <w:tab w:val="num" w:pos="1578"/>
        </w:tabs>
        <w:ind w:left="1578" w:hanging="1440"/>
      </w:pPr>
      <w:rPr>
        <w:rFonts w:cs="Times New Roman" w:hint="default"/>
      </w:rPr>
    </w:lvl>
    <w:lvl w:ilvl="8">
      <w:start w:val="1"/>
      <w:numFmt w:val="decimal"/>
      <w:lvlText w:val="%1.%2.%3.%4.%5.%6.%7.%8.%9"/>
      <w:lvlJc w:val="left"/>
      <w:pPr>
        <w:tabs>
          <w:tab w:val="num" w:pos="1722"/>
        </w:tabs>
        <w:ind w:left="1722" w:hanging="1584"/>
      </w:pPr>
      <w:rPr>
        <w:rFonts w:cs="Times New Roman" w:hint="default"/>
      </w:rPr>
    </w:lvl>
  </w:abstractNum>
  <w:abstractNum w:abstractNumId="13" w15:restartNumberingAfterBreak="0">
    <w:nsid w:val="6BC82380"/>
    <w:multiLevelType w:val="hybridMultilevel"/>
    <w:tmpl w:val="20141142"/>
    <w:lvl w:ilvl="0" w:tplc="55005A0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3F0311"/>
    <w:multiLevelType w:val="hybridMultilevel"/>
    <w:tmpl w:val="AA4230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F556DC"/>
    <w:multiLevelType w:val="multilevel"/>
    <w:tmpl w:val="B4222FE4"/>
    <w:lvl w:ilvl="0">
      <w:start w:val="1"/>
      <w:numFmt w:val="decimal"/>
      <w:lvlText w:val="%1"/>
      <w:lvlJc w:val="left"/>
      <w:pPr>
        <w:tabs>
          <w:tab w:val="num" w:pos="713"/>
        </w:tabs>
        <w:ind w:left="713" w:hanging="713"/>
      </w:pPr>
      <w:rPr>
        <w:rFonts w:hint="default"/>
      </w:rPr>
    </w:lvl>
    <w:lvl w:ilvl="1">
      <w:start w:val="1"/>
      <w:numFmt w:val="decimal"/>
      <w:pStyle w:val="KAPITOLA"/>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46B7414"/>
    <w:multiLevelType w:val="hybridMultilevel"/>
    <w:tmpl w:val="066A90A8"/>
    <w:lvl w:ilvl="0" w:tplc="5822849C">
      <w:start w:val="1"/>
      <w:numFmt w:val="bullet"/>
      <w:pStyle w:val="Odraz"/>
      <w:lvlText w:val="-"/>
      <w:lvlJc w:val="left"/>
      <w:pPr>
        <w:tabs>
          <w:tab w:val="num" w:pos="357"/>
        </w:tabs>
        <w:ind w:left="357" w:hanging="357"/>
      </w:pPr>
      <w:rPr>
        <w:rFonts w:hint="default"/>
      </w:rPr>
    </w:lvl>
    <w:lvl w:ilvl="1" w:tplc="F7DE8D32" w:tentative="1">
      <w:start w:val="1"/>
      <w:numFmt w:val="bullet"/>
      <w:lvlText w:val="o"/>
      <w:lvlJc w:val="left"/>
      <w:pPr>
        <w:tabs>
          <w:tab w:val="num" w:pos="1440"/>
        </w:tabs>
        <w:ind w:left="1440" w:hanging="360"/>
      </w:pPr>
      <w:rPr>
        <w:rFonts w:ascii="Courier New" w:hAnsi="Courier New" w:cs="Courier New" w:hint="default"/>
      </w:rPr>
    </w:lvl>
    <w:lvl w:ilvl="2" w:tplc="5E32145A" w:tentative="1">
      <w:start w:val="1"/>
      <w:numFmt w:val="bullet"/>
      <w:lvlText w:val=""/>
      <w:lvlJc w:val="left"/>
      <w:pPr>
        <w:tabs>
          <w:tab w:val="num" w:pos="2160"/>
        </w:tabs>
        <w:ind w:left="2160" w:hanging="360"/>
      </w:pPr>
      <w:rPr>
        <w:rFonts w:ascii="Wingdings" w:hAnsi="Wingdings" w:hint="default"/>
      </w:rPr>
    </w:lvl>
    <w:lvl w:ilvl="3" w:tplc="0D582ED4" w:tentative="1">
      <w:start w:val="1"/>
      <w:numFmt w:val="bullet"/>
      <w:lvlText w:val=""/>
      <w:lvlJc w:val="left"/>
      <w:pPr>
        <w:tabs>
          <w:tab w:val="num" w:pos="2880"/>
        </w:tabs>
        <w:ind w:left="2880" w:hanging="360"/>
      </w:pPr>
      <w:rPr>
        <w:rFonts w:ascii="Symbol" w:hAnsi="Symbol" w:hint="default"/>
      </w:rPr>
    </w:lvl>
    <w:lvl w:ilvl="4" w:tplc="0096B99C" w:tentative="1">
      <w:start w:val="1"/>
      <w:numFmt w:val="bullet"/>
      <w:lvlText w:val="o"/>
      <w:lvlJc w:val="left"/>
      <w:pPr>
        <w:tabs>
          <w:tab w:val="num" w:pos="3600"/>
        </w:tabs>
        <w:ind w:left="3600" w:hanging="360"/>
      </w:pPr>
      <w:rPr>
        <w:rFonts w:ascii="Courier New" w:hAnsi="Courier New" w:cs="Courier New" w:hint="default"/>
      </w:rPr>
    </w:lvl>
    <w:lvl w:ilvl="5" w:tplc="323CA1BC" w:tentative="1">
      <w:start w:val="1"/>
      <w:numFmt w:val="bullet"/>
      <w:lvlText w:val=""/>
      <w:lvlJc w:val="left"/>
      <w:pPr>
        <w:tabs>
          <w:tab w:val="num" w:pos="4320"/>
        </w:tabs>
        <w:ind w:left="4320" w:hanging="360"/>
      </w:pPr>
      <w:rPr>
        <w:rFonts w:ascii="Wingdings" w:hAnsi="Wingdings" w:hint="default"/>
      </w:rPr>
    </w:lvl>
    <w:lvl w:ilvl="6" w:tplc="3C90D5AE" w:tentative="1">
      <w:start w:val="1"/>
      <w:numFmt w:val="bullet"/>
      <w:lvlText w:val=""/>
      <w:lvlJc w:val="left"/>
      <w:pPr>
        <w:tabs>
          <w:tab w:val="num" w:pos="5040"/>
        </w:tabs>
        <w:ind w:left="5040" w:hanging="360"/>
      </w:pPr>
      <w:rPr>
        <w:rFonts w:ascii="Symbol" w:hAnsi="Symbol" w:hint="default"/>
      </w:rPr>
    </w:lvl>
    <w:lvl w:ilvl="7" w:tplc="F2D6B7CE" w:tentative="1">
      <w:start w:val="1"/>
      <w:numFmt w:val="bullet"/>
      <w:lvlText w:val="o"/>
      <w:lvlJc w:val="left"/>
      <w:pPr>
        <w:tabs>
          <w:tab w:val="num" w:pos="5760"/>
        </w:tabs>
        <w:ind w:left="5760" w:hanging="360"/>
      </w:pPr>
      <w:rPr>
        <w:rFonts w:ascii="Courier New" w:hAnsi="Courier New" w:cs="Courier New" w:hint="default"/>
      </w:rPr>
    </w:lvl>
    <w:lvl w:ilvl="8" w:tplc="EAD80400" w:tentative="1">
      <w:start w:val="1"/>
      <w:numFmt w:val="bullet"/>
      <w:lvlText w:val=""/>
      <w:lvlJc w:val="left"/>
      <w:pPr>
        <w:tabs>
          <w:tab w:val="num" w:pos="6480"/>
        </w:tabs>
        <w:ind w:left="6480" w:hanging="360"/>
      </w:pPr>
      <w:rPr>
        <w:rFonts w:ascii="Wingdings" w:hAnsi="Wingdings" w:hint="default"/>
      </w:rPr>
    </w:lvl>
  </w:abstractNum>
  <w:num w:numId="1" w16cid:durableId="1079060726">
    <w:abstractNumId w:val="12"/>
  </w:num>
  <w:num w:numId="2" w16cid:durableId="913128155">
    <w:abstractNumId w:val="4"/>
  </w:num>
  <w:num w:numId="3" w16cid:durableId="1262223777">
    <w:abstractNumId w:val="11"/>
  </w:num>
  <w:num w:numId="4" w16cid:durableId="500851600">
    <w:abstractNumId w:val="3"/>
  </w:num>
  <w:num w:numId="5" w16cid:durableId="1211503540">
    <w:abstractNumId w:val="8"/>
  </w:num>
  <w:num w:numId="6" w16cid:durableId="1107777164">
    <w:abstractNumId w:val="0"/>
  </w:num>
  <w:num w:numId="7" w16cid:durableId="1709989116">
    <w:abstractNumId w:val="16"/>
  </w:num>
  <w:num w:numId="8" w16cid:durableId="1502965641">
    <w:abstractNumId w:val="5"/>
  </w:num>
  <w:num w:numId="9" w16cid:durableId="717702945">
    <w:abstractNumId w:val="10"/>
  </w:num>
  <w:num w:numId="10" w16cid:durableId="451099904">
    <w:abstractNumId w:val="7"/>
  </w:num>
  <w:num w:numId="11" w16cid:durableId="103421799">
    <w:abstractNumId w:val="6"/>
  </w:num>
  <w:num w:numId="12" w16cid:durableId="1654723943">
    <w:abstractNumId w:val="14"/>
  </w:num>
  <w:num w:numId="13" w16cid:durableId="1810240097">
    <w:abstractNumId w:val="12"/>
    <w:lvlOverride w:ilvl="0">
      <w:startOverride w:val="2"/>
    </w:lvlOverride>
    <w:lvlOverride w:ilvl="1">
      <w:startOverride w:val="7"/>
    </w:lvlOverride>
    <w:lvlOverride w:ilvl="2">
      <w:startOverride w:val="1"/>
    </w:lvlOverride>
  </w:num>
  <w:num w:numId="14" w16cid:durableId="1774277837">
    <w:abstractNumId w:val="15"/>
  </w:num>
  <w:num w:numId="15" w16cid:durableId="588392973">
    <w:abstractNumId w:val="9"/>
  </w:num>
  <w:num w:numId="16" w16cid:durableId="1484543602">
    <w:abstractNumId w:val="2"/>
  </w:num>
  <w:num w:numId="17" w16cid:durableId="16305553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2DA"/>
    <w:rsid w:val="0000323B"/>
    <w:rsid w:val="000040C8"/>
    <w:rsid w:val="00004FB8"/>
    <w:rsid w:val="00005191"/>
    <w:rsid w:val="000077FA"/>
    <w:rsid w:val="00010E36"/>
    <w:rsid w:val="000115AB"/>
    <w:rsid w:val="00011E75"/>
    <w:rsid w:val="000134DC"/>
    <w:rsid w:val="00013797"/>
    <w:rsid w:val="0001381B"/>
    <w:rsid w:val="00015C78"/>
    <w:rsid w:val="00016594"/>
    <w:rsid w:val="00016EDF"/>
    <w:rsid w:val="00020C71"/>
    <w:rsid w:val="000245FB"/>
    <w:rsid w:val="0002646A"/>
    <w:rsid w:val="00027044"/>
    <w:rsid w:val="000304F3"/>
    <w:rsid w:val="0003193A"/>
    <w:rsid w:val="0003317B"/>
    <w:rsid w:val="00035851"/>
    <w:rsid w:val="0003632C"/>
    <w:rsid w:val="00040FC5"/>
    <w:rsid w:val="000420D5"/>
    <w:rsid w:val="00042203"/>
    <w:rsid w:val="000423DF"/>
    <w:rsid w:val="00042FB3"/>
    <w:rsid w:val="00044A44"/>
    <w:rsid w:val="00050B8A"/>
    <w:rsid w:val="00051118"/>
    <w:rsid w:val="000547B1"/>
    <w:rsid w:val="00054ABA"/>
    <w:rsid w:val="000565EC"/>
    <w:rsid w:val="00064CC6"/>
    <w:rsid w:val="00064F52"/>
    <w:rsid w:val="0007232B"/>
    <w:rsid w:val="0007782A"/>
    <w:rsid w:val="00077FF6"/>
    <w:rsid w:val="00081567"/>
    <w:rsid w:val="000816FC"/>
    <w:rsid w:val="0008186E"/>
    <w:rsid w:val="00082723"/>
    <w:rsid w:val="00082AB3"/>
    <w:rsid w:val="000847A0"/>
    <w:rsid w:val="000859B9"/>
    <w:rsid w:val="00086741"/>
    <w:rsid w:val="00087F51"/>
    <w:rsid w:val="00090D91"/>
    <w:rsid w:val="000915A3"/>
    <w:rsid w:val="00095092"/>
    <w:rsid w:val="000960C8"/>
    <w:rsid w:val="00096EE2"/>
    <w:rsid w:val="000973C1"/>
    <w:rsid w:val="000A0048"/>
    <w:rsid w:val="000A1069"/>
    <w:rsid w:val="000A1200"/>
    <w:rsid w:val="000A4F9B"/>
    <w:rsid w:val="000A6448"/>
    <w:rsid w:val="000A6539"/>
    <w:rsid w:val="000A7C20"/>
    <w:rsid w:val="000B3D1A"/>
    <w:rsid w:val="000B3F02"/>
    <w:rsid w:val="000C1AD5"/>
    <w:rsid w:val="000C50A4"/>
    <w:rsid w:val="000C5813"/>
    <w:rsid w:val="000C7EA3"/>
    <w:rsid w:val="000D137F"/>
    <w:rsid w:val="000D307B"/>
    <w:rsid w:val="000D4444"/>
    <w:rsid w:val="000D4F5E"/>
    <w:rsid w:val="000D5291"/>
    <w:rsid w:val="000D78A7"/>
    <w:rsid w:val="000D7C20"/>
    <w:rsid w:val="000E124D"/>
    <w:rsid w:val="000E19B9"/>
    <w:rsid w:val="000E21F0"/>
    <w:rsid w:val="000E4AC9"/>
    <w:rsid w:val="000F0583"/>
    <w:rsid w:val="000F092F"/>
    <w:rsid w:val="000F2A10"/>
    <w:rsid w:val="000F4854"/>
    <w:rsid w:val="000F516C"/>
    <w:rsid w:val="000F70FC"/>
    <w:rsid w:val="000F7BD5"/>
    <w:rsid w:val="00100F6E"/>
    <w:rsid w:val="00102509"/>
    <w:rsid w:val="00104307"/>
    <w:rsid w:val="00105D37"/>
    <w:rsid w:val="00107069"/>
    <w:rsid w:val="00107A75"/>
    <w:rsid w:val="00111501"/>
    <w:rsid w:val="00112092"/>
    <w:rsid w:val="00113325"/>
    <w:rsid w:val="00113F88"/>
    <w:rsid w:val="0011621A"/>
    <w:rsid w:val="0011799A"/>
    <w:rsid w:val="0012035E"/>
    <w:rsid w:val="00122AD4"/>
    <w:rsid w:val="00125267"/>
    <w:rsid w:val="00130284"/>
    <w:rsid w:val="00132E34"/>
    <w:rsid w:val="001347EF"/>
    <w:rsid w:val="00135322"/>
    <w:rsid w:val="001361DD"/>
    <w:rsid w:val="00136D00"/>
    <w:rsid w:val="00137BBE"/>
    <w:rsid w:val="00141C03"/>
    <w:rsid w:val="00144DA7"/>
    <w:rsid w:val="0014511A"/>
    <w:rsid w:val="001455A2"/>
    <w:rsid w:val="00146670"/>
    <w:rsid w:val="00146A7D"/>
    <w:rsid w:val="00150F0E"/>
    <w:rsid w:val="00152463"/>
    <w:rsid w:val="00153DDD"/>
    <w:rsid w:val="0015406F"/>
    <w:rsid w:val="00154783"/>
    <w:rsid w:val="00156403"/>
    <w:rsid w:val="00157E7F"/>
    <w:rsid w:val="0016468A"/>
    <w:rsid w:val="00165117"/>
    <w:rsid w:val="001724DC"/>
    <w:rsid w:val="00173BD6"/>
    <w:rsid w:val="001749D8"/>
    <w:rsid w:val="00174DB7"/>
    <w:rsid w:val="00176E68"/>
    <w:rsid w:val="00187C1F"/>
    <w:rsid w:val="00190EA0"/>
    <w:rsid w:val="001945ED"/>
    <w:rsid w:val="0019711E"/>
    <w:rsid w:val="0019775C"/>
    <w:rsid w:val="001A0694"/>
    <w:rsid w:val="001A2722"/>
    <w:rsid w:val="001A48F7"/>
    <w:rsid w:val="001A502D"/>
    <w:rsid w:val="001A51B6"/>
    <w:rsid w:val="001A5209"/>
    <w:rsid w:val="001A552E"/>
    <w:rsid w:val="001A5915"/>
    <w:rsid w:val="001A6F26"/>
    <w:rsid w:val="001A6FCF"/>
    <w:rsid w:val="001B2015"/>
    <w:rsid w:val="001B25CB"/>
    <w:rsid w:val="001B26AD"/>
    <w:rsid w:val="001C2C46"/>
    <w:rsid w:val="001C2DE3"/>
    <w:rsid w:val="001C61F5"/>
    <w:rsid w:val="001C630B"/>
    <w:rsid w:val="001D008D"/>
    <w:rsid w:val="001D0B2D"/>
    <w:rsid w:val="001D1064"/>
    <w:rsid w:val="001D18A2"/>
    <w:rsid w:val="001D49D0"/>
    <w:rsid w:val="001E067A"/>
    <w:rsid w:val="001E0CB5"/>
    <w:rsid w:val="001E4916"/>
    <w:rsid w:val="001F1C71"/>
    <w:rsid w:val="001F1C9F"/>
    <w:rsid w:val="001F1ED3"/>
    <w:rsid w:val="001F3A1A"/>
    <w:rsid w:val="001F3E15"/>
    <w:rsid w:val="001F3E91"/>
    <w:rsid w:val="001F581A"/>
    <w:rsid w:val="00202EA6"/>
    <w:rsid w:val="00206190"/>
    <w:rsid w:val="00210B89"/>
    <w:rsid w:val="002111CF"/>
    <w:rsid w:val="00211DC1"/>
    <w:rsid w:val="00213570"/>
    <w:rsid w:val="00217D25"/>
    <w:rsid w:val="0022284C"/>
    <w:rsid w:val="00222AB7"/>
    <w:rsid w:val="002237F6"/>
    <w:rsid w:val="002240E0"/>
    <w:rsid w:val="00226EB2"/>
    <w:rsid w:val="00234340"/>
    <w:rsid w:val="00234B13"/>
    <w:rsid w:val="00235BD4"/>
    <w:rsid w:val="002373DB"/>
    <w:rsid w:val="0024254B"/>
    <w:rsid w:val="00242D4C"/>
    <w:rsid w:val="00243770"/>
    <w:rsid w:val="00243C8F"/>
    <w:rsid w:val="002458A5"/>
    <w:rsid w:val="00247251"/>
    <w:rsid w:val="00250859"/>
    <w:rsid w:val="00256CB5"/>
    <w:rsid w:val="0026205B"/>
    <w:rsid w:val="00262FF7"/>
    <w:rsid w:val="00265A48"/>
    <w:rsid w:val="002667C5"/>
    <w:rsid w:val="00267BFF"/>
    <w:rsid w:val="002701AA"/>
    <w:rsid w:val="002706CB"/>
    <w:rsid w:val="00270B61"/>
    <w:rsid w:val="00273493"/>
    <w:rsid w:val="00275BA1"/>
    <w:rsid w:val="00276485"/>
    <w:rsid w:val="00281CA8"/>
    <w:rsid w:val="00282A33"/>
    <w:rsid w:val="0028626D"/>
    <w:rsid w:val="00286D00"/>
    <w:rsid w:val="0029020E"/>
    <w:rsid w:val="002915BB"/>
    <w:rsid w:val="00292ED8"/>
    <w:rsid w:val="002933F9"/>
    <w:rsid w:val="00293943"/>
    <w:rsid w:val="00294777"/>
    <w:rsid w:val="002969F8"/>
    <w:rsid w:val="0029759A"/>
    <w:rsid w:val="0029765E"/>
    <w:rsid w:val="00297DD6"/>
    <w:rsid w:val="00297F8D"/>
    <w:rsid w:val="002A1AD5"/>
    <w:rsid w:val="002A2233"/>
    <w:rsid w:val="002A31B6"/>
    <w:rsid w:val="002A4837"/>
    <w:rsid w:val="002A5D1E"/>
    <w:rsid w:val="002B0865"/>
    <w:rsid w:val="002B132D"/>
    <w:rsid w:val="002B2091"/>
    <w:rsid w:val="002B30EC"/>
    <w:rsid w:val="002B37EB"/>
    <w:rsid w:val="002B5929"/>
    <w:rsid w:val="002B6A28"/>
    <w:rsid w:val="002C1E6C"/>
    <w:rsid w:val="002C23E2"/>
    <w:rsid w:val="002C4497"/>
    <w:rsid w:val="002C5307"/>
    <w:rsid w:val="002D22F9"/>
    <w:rsid w:val="002D45F9"/>
    <w:rsid w:val="002D596C"/>
    <w:rsid w:val="002D72C5"/>
    <w:rsid w:val="002E100F"/>
    <w:rsid w:val="002E2E91"/>
    <w:rsid w:val="002E3197"/>
    <w:rsid w:val="002E64CF"/>
    <w:rsid w:val="002E65FC"/>
    <w:rsid w:val="002F09FB"/>
    <w:rsid w:val="002F0DE8"/>
    <w:rsid w:val="002F28F4"/>
    <w:rsid w:val="002F3B0E"/>
    <w:rsid w:val="002F3B2B"/>
    <w:rsid w:val="002F6AD2"/>
    <w:rsid w:val="002F7878"/>
    <w:rsid w:val="00300730"/>
    <w:rsid w:val="00301D3E"/>
    <w:rsid w:val="0030224F"/>
    <w:rsid w:val="00302D16"/>
    <w:rsid w:val="00305ACD"/>
    <w:rsid w:val="00306F5B"/>
    <w:rsid w:val="003077DA"/>
    <w:rsid w:val="00307E8B"/>
    <w:rsid w:val="00312F6B"/>
    <w:rsid w:val="00313048"/>
    <w:rsid w:val="00313819"/>
    <w:rsid w:val="0031764B"/>
    <w:rsid w:val="003204DA"/>
    <w:rsid w:val="00326071"/>
    <w:rsid w:val="00326595"/>
    <w:rsid w:val="00326931"/>
    <w:rsid w:val="0032721C"/>
    <w:rsid w:val="003308ED"/>
    <w:rsid w:val="00332878"/>
    <w:rsid w:val="00334727"/>
    <w:rsid w:val="00335530"/>
    <w:rsid w:val="00336016"/>
    <w:rsid w:val="0033628F"/>
    <w:rsid w:val="003371F1"/>
    <w:rsid w:val="00337240"/>
    <w:rsid w:val="003379E2"/>
    <w:rsid w:val="0034499B"/>
    <w:rsid w:val="00347657"/>
    <w:rsid w:val="00347D7D"/>
    <w:rsid w:val="0035197E"/>
    <w:rsid w:val="00352577"/>
    <w:rsid w:val="00352DCF"/>
    <w:rsid w:val="00353573"/>
    <w:rsid w:val="00353C32"/>
    <w:rsid w:val="00353FE2"/>
    <w:rsid w:val="00354ED0"/>
    <w:rsid w:val="003620D7"/>
    <w:rsid w:val="0036409E"/>
    <w:rsid w:val="00367834"/>
    <w:rsid w:val="00367CE2"/>
    <w:rsid w:val="0037027E"/>
    <w:rsid w:val="00371BD1"/>
    <w:rsid w:val="00373141"/>
    <w:rsid w:val="003740B7"/>
    <w:rsid w:val="0037421E"/>
    <w:rsid w:val="0037437D"/>
    <w:rsid w:val="003763E4"/>
    <w:rsid w:val="00377220"/>
    <w:rsid w:val="00377F2B"/>
    <w:rsid w:val="00382B58"/>
    <w:rsid w:val="00383956"/>
    <w:rsid w:val="00384507"/>
    <w:rsid w:val="00385A71"/>
    <w:rsid w:val="00394FBB"/>
    <w:rsid w:val="00396045"/>
    <w:rsid w:val="003975DC"/>
    <w:rsid w:val="003975EE"/>
    <w:rsid w:val="00397CBB"/>
    <w:rsid w:val="00397EA5"/>
    <w:rsid w:val="003A0198"/>
    <w:rsid w:val="003A1547"/>
    <w:rsid w:val="003A2516"/>
    <w:rsid w:val="003A49CE"/>
    <w:rsid w:val="003A572C"/>
    <w:rsid w:val="003B02DA"/>
    <w:rsid w:val="003B2048"/>
    <w:rsid w:val="003B3A37"/>
    <w:rsid w:val="003B4DE3"/>
    <w:rsid w:val="003B6061"/>
    <w:rsid w:val="003B7A4F"/>
    <w:rsid w:val="003B7CE7"/>
    <w:rsid w:val="003C0A6B"/>
    <w:rsid w:val="003C0D1B"/>
    <w:rsid w:val="003C79BD"/>
    <w:rsid w:val="003D123A"/>
    <w:rsid w:val="003D2225"/>
    <w:rsid w:val="003D24BB"/>
    <w:rsid w:val="003D27CD"/>
    <w:rsid w:val="003D2A3D"/>
    <w:rsid w:val="003D3806"/>
    <w:rsid w:val="003D52AF"/>
    <w:rsid w:val="003D60B2"/>
    <w:rsid w:val="003D7627"/>
    <w:rsid w:val="003E0DFC"/>
    <w:rsid w:val="003E113E"/>
    <w:rsid w:val="003E3542"/>
    <w:rsid w:val="003E6614"/>
    <w:rsid w:val="003F463A"/>
    <w:rsid w:val="003F706E"/>
    <w:rsid w:val="004049DA"/>
    <w:rsid w:val="00407572"/>
    <w:rsid w:val="00410B8E"/>
    <w:rsid w:val="00410E00"/>
    <w:rsid w:val="004146CA"/>
    <w:rsid w:val="00420DE1"/>
    <w:rsid w:val="00420FBF"/>
    <w:rsid w:val="004262B3"/>
    <w:rsid w:val="004267C5"/>
    <w:rsid w:val="00437169"/>
    <w:rsid w:val="0044240E"/>
    <w:rsid w:val="00442785"/>
    <w:rsid w:val="00442D11"/>
    <w:rsid w:val="00447A4C"/>
    <w:rsid w:val="00453D4E"/>
    <w:rsid w:val="00454FEF"/>
    <w:rsid w:val="0045759A"/>
    <w:rsid w:val="0045775B"/>
    <w:rsid w:val="00463456"/>
    <w:rsid w:val="00465D90"/>
    <w:rsid w:val="004661CB"/>
    <w:rsid w:val="00466578"/>
    <w:rsid w:val="004674DE"/>
    <w:rsid w:val="00471296"/>
    <w:rsid w:val="00471787"/>
    <w:rsid w:val="00471A3A"/>
    <w:rsid w:val="004726DB"/>
    <w:rsid w:val="00472A67"/>
    <w:rsid w:val="00473342"/>
    <w:rsid w:val="00474640"/>
    <w:rsid w:val="00475135"/>
    <w:rsid w:val="004777F4"/>
    <w:rsid w:val="00477965"/>
    <w:rsid w:val="004801EA"/>
    <w:rsid w:val="00482BBB"/>
    <w:rsid w:val="00487888"/>
    <w:rsid w:val="00494996"/>
    <w:rsid w:val="00494B3D"/>
    <w:rsid w:val="00496EC9"/>
    <w:rsid w:val="004A0635"/>
    <w:rsid w:val="004A08C4"/>
    <w:rsid w:val="004A1E69"/>
    <w:rsid w:val="004A1F68"/>
    <w:rsid w:val="004A3B33"/>
    <w:rsid w:val="004A40E6"/>
    <w:rsid w:val="004B39C1"/>
    <w:rsid w:val="004B49D7"/>
    <w:rsid w:val="004B5A61"/>
    <w:rsid w:val="004B7B1E"/>
    <w:rsid w:val="004B7B94"/>
    <w:rsid w:val="004C0A5C"/>
    <w:rsid w:val="004C0D99"/>
    <w:rsid w:val="004C2F4C"/>
    <w:rsid w:val="004C7653"/>
    <w:rsid w:val="004D05DC"/>
    <w:rsid w:val="004D1DFE"/>
    <w:rsid w:val="004D4178"/>
    <w:rsid w:val="004D56B2"/>
    <w:rsid w:val="004D6F82"/>
    <w:rsid w:val="004E1F7C"/>
    <w:rsid w:val="004E2514"/>
    <w:rsid w:val="004E4570"/>
    <w:rsid w:val="004E479F"/>
    <w:rsid w:val="004E5D9C"/>
    <w:rsid w:val="004F08E2"/>
    <w:rsid w:val="004F4411"/>
    <w:rsid w:val="004F4D2C"/>
    <w:rsid w:val="004F7638"/>
    <w:rsid w:val="004F7805"/>
    <w:rsid w:val="00500B9A"/>
    <w:rsid w:val="00502BA8"/>
    <w:rsid w:val="005036DB"/>
    <w:rsid w:val="005036DF"/>
    <w:rsid w:val="005059C4"/>
    <w:rsid w:val="00505C01"/>
    <w:rsid w:val="00505D92"/>
    <w:rsid w:val="00506D3A"/>
    <w:rsid w:val="00507B68"/>
    <w:rsid w:val="00512333"/>
    <w:rsid w:val="005126AC"/>
    <w:rsid w:val="00512B7D"/>
    <w:rsid w:val="00512DF9"/>
    <w:rsid w:val="005169AD"/>
    <w:rsid w:val="00517733"/>
    <w:rsid w:val="00517D25"/>
    <w:rsid w:val="00517F9D"/>
    <w:rsid w:val="0052021D"/>
    <w:rsid w:val="00520737"/>
    <w:rsid w:val="00523726"/>
    <w:rsid w:val="00526645"/>
    <w:rsid w:val="00533A14"/>
    <w:rsid w:val="00534B61"/>
    <w:rsid w:val="0053640B"/>
    <w:rsid w:val="00537D1F"/>
    <w:rsid w:val="00541DEB"/>
    <w:rsid w:val="0054478F"/>
    <w:rsid w:val="00544A39"/>
    <w:rsid w:val="0054709A"/>
    <w:rsid w:val="00550C7F"/>
    <w:rsid w:val="005531AF"/>
    <w:rsid w:val="005534D2"/>
    <w:rsid w:val="005537EB"/>
    <w:rsid w:val="00554B88"/>
    <w:rsid w:val="00560AA8"/>
    <w:rsid w:val="00561FC5"/>
    <w:rsid w:val="00562565"/>
    <w:rsid w:val="00562BA9"/>
    <w:rsid w:val="00564EE4"/>
    <w:rsid w:val="00570D0D"/>
    <w:rsid w:val="00572EFD"/>
    <w:rsid w:val="00575DD0"/>
    <w:rsid w:val="00577DA4"/>
    <w:rsid w:val="00582687"/>
    <w:rsid w:val="00582A77"/>
    <w:rsid w:val="00585B81"/>
    <w:rsid w:val="00586E80"/>
    <w:rsid w:val="00590F7D"/>
    <w:rsid w:val="005915C1"/>
    <w:rsid w:val="00592F99"/>
    <w:rsid w:val="00595A47"/>
    <w:rsid w:val="00595BFD"/>
    <w:rsid w:val="00595D0E"/>
    <w:rsid w:val="005A3A55"/>
    <w:rsid w:val="005A663F"/>
    <w:rsid w:val="005A71B9"/>
    <w:rsid w:val="005B4373"/>
    <w:rsid w:val="005B4E1C"/>
    <w:rsid w:val="005B571B"/>
    <w:rsid w:val="005C1ACD"/>
    <w:rsid w:val="005C486F"/>
    <w:rsid w:val="005D0521"/>
    <w:rsid w:val="005D1050"/>
    <w:rsid w:val="005D53B5"/>
    <w:rsid w:val="005D5DF9"/>
    <w:rsid w:val="005D7F79"/>
    <w:rsid w:val="005E1D6F"/>
    <w:rsid w:val="005E4525"/>
    <w:rsid w:val="005E5F33"/>
    <w:rsid w:val="005E7A07"/>
    <w:rsid w:val="005F142C"/>
    <w:rsid w:val="005F7658"/>
    <w:rsid w:val="005F7691"/>
    <w:rsid w:val="00600EC1"/>
    <w:rsid w:val="00600FCC"/>
    <w:rsid w:val="006013F8"/>
    <w:rsid w:val="006033C2"/>
    <w:rsid w:val="00606C52"/>
    <w:rsid w:val="006074C9"/>
    <w:rsid w:val="00607D2F"/>
    <w:rsid w:val="006112AC"/>
    <w:rsid w:val="00612F17"/>
    <w:rsid w:val="006179DB"/>
    <w:rsid w:val="0062098F"/>
    <w:rsid w:val="006242BB"/>
    <w:rsid w:val="006244E5"/>
    <w:rsid w:val="00624EF3"/>
    <w:rsid w:val="0062589C"/>
    <w:rsid w:val="00630B2A"/>
    <w:rsid w:val="0063336C"/>
    <w:rsid w:val="00635F26"/>
    <w:rsid w:val="00640DD7"/>
    <w:rsid w:val="006418A4"/>
    <w:rsid w:val="0064241F"/>
    <w:rsid w:val="00643A04"/>
    <w:rsid w:val="006440FD"/>
    <w:rsid w:val="006444D9"/>
    <w:rsid w:val="006473B0"/>
    <w:rsid w:val="00650CD9"/>
    <w:rsid w:val="006519EC"/>
    <w:rsid w:val="006522F9"/>
    <w:rsid w:val="006623B8"/>
    <w:rsid w:val="00662F6C"/>
    <w:rsid w:val="00665083"/>
    <w:rsid w:val="006663C9"/>
    <w:rsid w:val="00666E2A"/>
    <w:rsid w:val="006708E9"/>
    <w:rsid w:val="00672939"/>
    <w:rsid w:val="006752A0"/>
    <w:rsid w:val="00676823"/>
    <w:rsid w:val="00681988"/>
    <w:rsid w:val="00681D6E"/>
    <w:rsid w:val="00686A1E"/>
    <w:rsid w:val="00687D93"/>
    <w:rsid w:val="00692958"/>
    <w:rsid w:val="006938B1"/>
    <w:rsid w:val="00693C4E"/>
    <w:rsid w:val="00695914"/>
    <w:rsid w:val="006A087C"/>
    <w:rsid w:val="006A1DF4"/>
    <w:rsid w:val="006A2AEA"/>
    <w:rsid w:val="006A3827"/>
    <w:rsid w:val="006A4412"/>
    <w:rsid w:val="006B0C9B"/>
    <w:rsid w:val="006B4C17"/>
    <w:rsid w:val="006B5674"/>
    <w:rsid w:val="006B664F"/>
    <w:rsid w:val="006B67CD"/>
    <w:rsid w:val="006B7392"/>
    <w:rsid w:val="006C00F3"/>
    <w:rsid w:val="006C0A2E"/>
    <w:rsid w:val="006C4CAE"/>
    <w:rsid w:val="006C64D1"/>
    <w:rsid w:val="006D2A0D"/>
    <w:rsid w:val="006D4D30"/>
    <w:rsid w:val="006D583D"/>
    <w:rsid w:val="006D5AED"/>
    <w:rsid w:val="006D6EFA"/>
    <w:rsid w:val="006D7330"/>
    <w:rsid w:val="006E04F4"/>
    <w:rsid w:val="006E077B"/>
    <w:rsid w:val="006E370B"/>
    <w:rsid w:val="006E5810"/>
    <w:rsid w:val="006E6812"/>
    <w:rsid w:val="006E69B8"/>
    <w:rsid w:val="006F051B"/>
    <w:rsid w:val="006F076C"/>
    <w:rsid w:val="006F1487"/>
    <w:rsid w:val="006F1930"/>
    <w:rsid w:val="006F2184"/>
    <w:rsid w:val="006F3A74"/>
    <w:rsid w:val="006F5673"/>
    <w:rsid w:val="006F5CE0"/>
    <w:rsid w:val="006F701C"/>
    <w:rsid w:val="006F7300"/>
    <w:rsid w:val="00701E95"/>
    <w:rsid w:val="00703963"/>
    <w:rsid w:val="007042E4"/>
    <w:rsid w:val="0070545F"/>
    <w:rsid w:val="00707178"/>
    <w:rsid w:val="00707F8D"/>
    <w:rsid w:val="0071202B"/>
    <w:rsid w:val="007125F2"/>
    <w:rsid w:val="0071273A"/>
    <w:rsid w:val="007166FA"/>
    <w:rsid w:val="00717928"/>
    <w:rsid w:val="00717F4E"/>
    <w:rsid w:val="007249FA"/>
    <w:rsid w:val="00726505"/>
    <w:rsid w:val="0073042B"/>
    <w:rsid w:val="00731D66"/>
    <w:rsid w:val="00732335"/>
    <w:rsid w:val="00732A2A"/>
    <w:rsid w:val="00733B82"/>
    <w:rsid w:val="00734B9A"/>
    <w:rsid w:val="0074023A"/>
    <w:rsid w:val="0074239A"/>
    <w:rsid w:val="00746856"/>
    <w:rsid w:val="0074698D"/>
    <w:rsid w:val="007538F8"/>
    <w:rsid w:val="007548FC"/>
    <w:rsid w:val="00756400"/>
    <w:rsid w:val="007604B0"/>
    <w:rsid w:val="007608B8"/>
    <w:rsid w:val="007627EA"/>
    <w:rsid w:val="00763F37"/>
    <w:rsid w:val="0076747A"/>
    <w:rsid w:val="00767638"/>
    <w:rsid w:val="00767F5C"/>
    <w:rsid w:val="0077065C"/>
    <w:rsid w:val="0077496F"/>
    <w:rsid w:val="00775162"/>
    <w:rsid w:val="007761B3"/>
    <w:rsid w:val="007762E3"/>
    <w:rsid w:val="00777AE0"/>
    <w:rsid w:val="00777DC8"/>
    <w:rsid w:val="00780F21"/>
    <w:rsid w:val="0078295B"/>
    <w:rsid w:val="00783146"/>
    <w:rsid w:val="00784128"/>
    <w:rsid w:val="00787BDB"/>
    <w:rsid w:val="00793DCB"/>
    <w:rsid w:val="0079479A"/>
    <w:rsid w:val="00794834"/>
    <w:rsid w:val="007A5C6B"/>
    <w:rsid w:val="007A7292"/>
    <w:rsid w:val="007A7F59"/>
    <w:rsid w:val="007B6A1C"/>
    <w:rsid w:val="007C04E0"/>
    <w:rsid w:val="007C17AE"/>
    <w:rsid w:val="007C4A67"/>
    <w:rsid w:val="007C525B"/>
    <w:rsid w:val="007D0DE3"/>
    <w:rsid w:val="007D1ED7"/>
    <w:rsid w:val="007D2434"/>
    <w:rsid w:val="007D4E8F"/>
    <w:rsid w:val="007D70F0"/>
    <w:rsid w:val="007D7B73"/>
    <w:rsid w:val="007E03A0"/>
    <w:rsid w:val="007E5FC9"/>
    <w:rsid w:val="007F2EAD"/>
    <w:rsid w:val="007F2FD9"/>
    <w:rsid w:val="007F3DE9"/>
    <w:rsid w:val="007F58C8"/>
    <w:rsid w:val="007F5B19"/>
    <w:rsid w:val="007F5DD2"/>
    <w:rsid w:val="00801D53"/>
    <w:rsid w:val="00804604"/>
    <w:rsid w:val="00805ABC"/>
    <w:rsid w:val="00807B2D"/>
    <w:rsid w:val="00811587"/>
    <w:rsid w:val="00813185"/>
    <w:rsid w:val="008137E9"/>
    <w:rsid w:val="00813BE6"/>
    <w:rsid w:val="008145D3"/>
    <w:rsid w:val="00815716"/>
    <w:rsid w:val="0082237B"/>
    <w:rsid w:val="008251D6"/>
    <w:rsid w:val="00825E15"/>
    <w:rsid w:val="00831BC3"/>
    <w:rsid w:val="0083258A"/>
    <w:rsid w:val="00833A76"/>
    <w:rsid w:val="0083577E"/>
    <w:rsid w:val="00835936"/>
    <w:rsid w:val="00836B1A"/>
    <w:rsid w:val="008378F5"/>
    <w:rsid w:val="00843023"/>
    <w:rsid w:val="008448EE"/>
    <w:rsid w:val="00846195"/>
    <w:rsid w:val="00846303"/>
    <w:rsid w:val="00847C42"/>
    <w:rsid w:val="00852D0D"/>
    <w:rsid w:val="00854762"/>
    <w:rsid w:val="0085663E"/>
    <w:rsid w:val="008604C1"/>
    <w:rsid w:val="00860AF9"/>
    <w:rsid w:val="00860E2E"/>
    <w:rsid w:val="008636F1"/>
    <w:rsid w:val="0086655D"/>
    <w:rsid w:val="00867DC1"/>
    <w:rsid w:val="00872812"/>
    <w:rsid w:val="008728F3"/>
    <w:rsid w:val="0087407F"/>
    <w:rsid w:val="00875785"/>
    <w:rsid w:val="008759A7"/>
    <w:rsid w:val="00880379"/>
    <w:rsid w:val="0088047F"/>
    <w:rsid w:val="00881128"/>
    <w:rsid w:val="00881CA7"/>
    <w:rsid w:val="00883574"/>
    <w:rsid w:val="00884ED1"/>
    <w:rsid w:val="008852C3"/>
    <w:rsid w:val="00886B43"/>
    <w:rsid w:val="00887C23"/>
    <w:rsid w:val="00891267"/>
    <w:rsid w:val="008932E3"/>
    <w:rsid w:val="00896772"/>
    <w:rsid w:val="00897B90"/>
    <w:rsid w:val="008A25BB"/>
    <w:rsid w:val="008A316B"/>
    <w:rsid w:val="008A465E"/>
    <w:rsid w:val="008B12BD"/>
    <w:rsid w:val="008B2D55"/>
    <w:rsid w:val="008B470E"/>
    <w:rsid w:val="008B6613"/>
    <w:rsid w:val="008C1039"/>
    <w:rsid w:val="008C283C"/>
    <w:rsid w:val="008C33CF"/>
    <w:rsid w:val="008C396D"/>
    <w:rsid w:val="008D1C26"/>
    <w:rsid w:val="008D2A18"/>
    <w:rsid w:val="008D3ACE"/>
    <w:rsid w:val="008D44FF"/>
    <w:rsid w:val="008D7075"/>
    <w:rsid w:val="008E0D47"/>
    <w:rsid w:val="008E1EBF"/>
    <w:rsid w:val="008E264C"/>
    <w:rsid w:val="008E4595"/>
    <w:rsid w:val="008E6A20"/>
    <w:rsid w:val="008E748A"/>
    <w:rsid w:val="008F63D0"/>
    <w:rsid w:val="0090006B"/>
    <w:rsid w:val="00900B9E"/>
    <w:rsid w:val="00906C13"/>
    <w:rsid w:val="00910607"/>
    <w:rsid w:val="009122DC"/>
    <w:rsid w:val="0091409B"/>
    <w:rsid w:val="0091437C"/>
    <w:rsid w:val="00914469"/>
    <w:rsid w:val="00916D4A"/>
    <w:rsid w:val="00917F25"/>
    <w:rsid w:val="009203DA"/>
    <w:rsid w:val="00921C95"/>
    <w:rsid w:val="00921F9C"/>
    <w:rsid w:val="00923A24"/>
    <w:rsid w:val="009274A6"/>
    <w:rsid w:val="0093010D"/>
    <w:rsid w:val="00931437"/>
    <w:rsid w:val="00931F7B"/>
    <w:rsid w:val="009320AA"/>
    <w:rsid w:val="009326C9"/>
    <w:rsid w:val="009328E4"/>
    <w:rsid w:val="00933E16"/>
    <w:rsid w:val="009342EA"/>
    <w:rsid w:val="009345C0"/>
    <w:rsid w:val="009370B2"/>
    <w:rsid w:val="009407FD"/>
    <w:rsid w:val="009428D9"/>
    <w:rsid w:val="00943198"/>
    <w:rsid w:val="009447AF"/>
    <w:rsid w:val="009508FE"/>
    <w:rsid w:val="00950B8D"/>
    <w:rsid w:val="0095217E"/>
    <w:rsid w:val="00952DD9"/>
    <w:rsid w:val="009531BA"/>
    <w:rsid w:val="00953BF9"/>
    <w:rsid w:val="009542F0"/>
    <w:rsid w:val="009552FE"/>
    <w:rsid w:val="00957480"/>
    <w:rsid w:val="009611D0"/>
    <w:rsid w:val="00962E70"/>
    <w:rsid w:val="00963367"/>
    <w:rsid w:val="009672FE"/>
    <w:rsid w:val="00967D39"/>
    <w:rsid w:val="009706F5"/>
    <w:rsid w:val="009760C8"/>
    <w:rsid w:val="00980608"/>
    <w:rsid w:val="00981FF0"/>
    <w:rsid w:val="00982D34"/>
    <w:rsid w:val="00982E53"/>
    <w:rsid w:val="009851BD"/>
    <w:rsid w:val="00987861"/>
    <w:rsid w:val="0099034D"/>
    <w:rsid w:val="00991B97"/>
    <w:rsid w:val="00992199"/>
    <w:rsid w:val="00994131"/>
    <w:rsid w:val="009953F1"/>
    <w:rsid w:val="009A3087"/>
    <w:rsid w:val="009A3177"/>
    <w:rsid w:val="009A3BA3"/>
    <w:rsid w:val="009A712B"/>
    <w:rsid w:val="009B2EF9"/>
    <w:rsid w:val="009B36C0"/>
    <w:rsid w:val="009B43CE"/>
    <w:rsid w:val="009B54BF"/>
    <w:rsid w:val="009B7448"/>
    <w:rsid w:val="009B789E"/>
    <w:rsid w:val="009B7AE2"/>
    <w:rsid w:val="009B7DB6"/>
    <w:rsid w:val="009C1174"/>
    <w:rsid w:val="009C1C0E"/>
    <w:rsid w:val="009C421E"/>
    <w:rsid w:val="009C45FA"/>
    <w:rsid w:val="009C6AA6"/>
    <w:rsid w:val="009C7A17"/>
    <w:rsid w:val="009C7D7C"/>
    <w:rsid w:val="009D0FB9"/>
    <w:rsid w:val="009D19EC"/>
    <w:rsid w:val="009D29C9"/>
    <w:rsid w:val="009D4213"/>
    <w:rsid w:val="009D7E3F"/>
    <w:rsid w:val="009E03A9"/>
    <w:rsid w:val="009E1274"/>
    <w:rsid w:val="009E19F0"/>
    <w:rsid w:val="009E1BDE"/>
    <w:rsid w:val="009E4B07"/>
    <w:rsid w:val="009E6202"/>
    <w:rsid w:val="009F2B35"/>
    <w:rsid w:val="009F346E"/>
    <w:rsid w:val="009F3F49"/>
    <w:rsid w:val="009F7751"/>
    <w:rsid w:val="00A008FA"/>
    <w:rsid w:val="00A03D21"/>
    <w:rsid w:val="00A045EE"/>
    <w:rsid w:val="00A05076"/>
    <w:rsid w:val="00A05F7B"/>
    <w:rsid w:val="00A0667A"/>
    <w:rsid w:val="00A06767"/>
    <w:rsid w:val="00A07ADD"/>
    <w:rsid w:val="00A102F1"/>
    <w:rsid w:val="00A15565"/>
    <w:rsid w:val="00A15E43"/>
    <w:rsid w:val="00A17112"/>
    <w:rsid w:val="00A20653"/>
    <w:rsid w:val="00A20834"/>
    <w:rsid w:val="00A2169D"/>
    <w:rsid w:val="00A22223"/>
    <w:rsid w:val="00A22F32"/>
    <w:rsid w:val="00A24EAB"/>
    <w:rsid w:val="00A3117D"/>
    <w:rsid w:val="00A33B2C"/>
    <w:rsid w:val="00A348DF"/>
    <w:rsid w:val="00A35354"/>
    <w:rsid w:val="00A3545D"/>
    <w:rsid w:val="00A35A0F"/>
    <w:rsid w:val="00A35F02"/>
    <w:rsid w:val="00A40839"/>
    <w:rsid w:val="00A41630"/>
    <w:rsid w:val="00A42DFD"/>
    <w:rsid w:val="00A42F13"/>
    <w:rsid w:val="00A43378"/>
    <w:rsid w:val="00A464B6"/>
    <w:rsid w:val="00A5085C"/>
    <w:rsid w:val="00A51A9F"/>
    <w:rsid w:val="00A6312C"/>
    <w:rsid w:val="00A6350E"/>
    <w:rsid w:val="00A67203"/>
    <w:rsid w:val="00A67576"/>
    <w:rsid w:val="00A728DB"/>
    <w:rsid w:val="00A733C8"/>
    <w:rsid w:val="00A75159"/>
    <w:rsid w:val="00A759EE"/>
    <w:rsid w:val="00A77175"/>
    <w:rsid w:val="00A8293A"/>
    <w:rsid w:val="00A82C40"/>
    <w:rsid w:val="00A838E8"/>
    <w:rsid w:val="00A83B40"/>
    <w:rsid w:val="00A84787"/>
    <w:rsid w:val="00A90FEE"/>
    <w:rsid w:val="00A91F6B"/>
    <w:rsid w:val="00A97176"/>
    <w:rsid w:val="00A97F81"/>
    <w:rsid w:val="00AA1F1A"/>
    <w:rsid w:val="00AA2021"/>
    <w:rsid w:val="00AA2658"/>
    <w:rsid w:val="00AA4BCF"/>
    <w:rsid w:val="00AA5C60"/>
    <w:rsid w:val="00AB12E3"/>
    <w:rsid w:val="00AB180F"/>
    <w:rsid w:val="00AC2946"/>
    <w:rsid w:val="00AC2E91"/>
    <w:rsid w:val="00AC310D"/>
    <w:rsid w:val="00AC3BE6"/>
    <w:rsid w:val="00AC4015"/>
    <w:rsid w:val="00AC602F"/>
    <w:rsid w:val="00AC62DA"/>
    <w:rsid w:val="00AC7ACE"/>
    <w:rsid w:val="00AD1352"/>
    <w:rsid w:val="00AD5BCA"/>
    <w:rsid w:val="00AD66E3"/>
    <w:rsid w:val="00AD6764"/>
    <w:rsid w:val="00AD6841"/>
    <w:rsid w:val="00AD696F"/>
    <w:rsid w:val="00AD7564"/>
    <w:rsid w:val="00AE0C3B"/>
    <w:rsid w:val="00AE1B52"/>
    <w:rsid w:val="00AE20E1"/>
    <w:rsid w:val="00AE3556"/>
    <w:rsid w:val="00AE387D"/>
    <w:rsid w:val="00AE3CB7"/>
    <w:rsid w:val="00AF0219"/>
    <w:rsid w:val="00AF4269"/>
    <w:rsid w:val="00AF7E2B"/>
    <w:rsid w:val="00B00223"/>
    <w:rsid w:val="00B02B62"/>
    <w:rsid w:val="00B04F0A"/>
    <w:rsid w:val="00B0668A"/>
    <w:rsid w:val="00B071B0"/>
    <w:rsid w:val="00B130DB"/>
    <w:rsid w:val="00B17844"/>
    <w:rsid w:val="00B20368"/>
    <w:rsid w:val="00B21AE0"/>
    <w:rsid w:val="00B2352C"/>
    <w:rsid w:val="00B2637C"/>
    <w:rsid w:val="00B324A3"/>
    <w:rsid w:val="00B32CAF"/>
    <w:rsid w:val="00B37449"/>
    <w:rsid w:val="00B37F83"/>
    <w:rsid w:val="00B42B31"/>
    <w:rsid w:val="00B42B77"/>
    <w:rsid w:val="00B445B9"/>
    <w:rsid w:val="00B4560A"/>
    <w:rsid w:val="00B46059"/>
    <w:rsid w:val="00B46F5A"/>
    <w:rsid w:val="00B4766C"/>
    <w:rsid w:val="00B47A62"/>
    <w:rsid w:val="00B512A4"/>
    <w:rsid w:val="00B51A67"/>
    <w:rsid w:val="00B52916"/>
    <w:rsid w:val="00B52C6B"/>
    <w:rsid w:val="00B52E9B"/>
    <w:rsid w:val="00B60488"/>
    <w:rsid w:val="00B60CC3"/>
    <w:rsid w:val="00B61231"/>
    <w:rsid w:val="00B61FC8"/>
    <w:rsid w:val="00B6487C"/>
    <w:rsid w:val="00B6569B"/>
    <w:rsid w:val="00B658F3"/>
    <w:rsid w:val="00B660B3"/>
    <w:rsid w:val="00B71A9B"/>
    <w:rsid w:val="00B72C65"/>
    <w:rsid w:val="00B75307"/>
    <w:rsid w:val="00B774C8"/>
    <w:rsid w:val="00B80A99"/>
    <w:rsid w:val="00B82016"/>
    <w:rsid w:val="00B82BA6"/>
    <w:rsid w:val="00B84435"/>
    <w:rsid w:val="00B872EF"/>
    <w:rsid w:val="00B925D8"/>
    <w:rsid w:val="00B92795"/>
    <w:rsid w:val="00B9282A"/>
    <w:rsid w:val="00B9321B"/>
    <w:rsid w:val="00B933D6"/>
    <w:rsid w:val="00B9508C"/>
    <w:rsid w:val="00B96E13"/>
    <w:rsid w:val="00BA23C2"/>
    <w:rsid w:val="00BA2B2A"/>
    <w:rsid w:val="00BA2CAA"/>
    <w:rsid w:val="00BA36BC"/>
    <w:rsid w:val="00BA412C"/>
    <w:rsid w:val="00BA49C6"/>
    <w:rsid w:val="00BA4ED3"/>
    <w:rsid w:val="00BA6453"/>
    <w:rsid w:val="00BA7CB7"/>
    <w:rsid w:val="00BB0FD8"/>
    <w:rsid w:val="00BB36D3"/>
    <w:rsid w:val="00BC06B5"/>
    <w:rsid w:val="00BC0AE0"/>
    <w:rsid w:val="00BC37E9"/>
    <w:rsid w:val="00BC3D9A"/>
    <w:rsid w:val="00BC3F47"/>
    <w:rsid w:val="00BC4919"/>
    <w:rsid w:val="00BC7636"/>
    <w:rsid w:val="00BC7A66"/>
    <w:rsid w:val="00BD0E8E"/>
    <w:rsid w:val="00BD1B0A"/>
    <w:rsid w:val="00BD4B06"/>
    <w:rsid w:val="00BD6407"/>
    <w:rsid w:val="00BD65EA"/>
    <w:rsid w:val="00BD7EBE"/>
    <w:rsid w:val="00BE0D9A"/>
    <w:rsid w:val="00BE1B81"/>
    <w:rsid w:val="00BE2A33"/>
    <w:rsid w:val="00BE3A81"/>
    <w:rsid w:val="00BE3DCA"/>
    <w:rsid w:val="00BE44FF"/>
    <w:rsid w:val="00BF0BD3"/>
    <w:rsid w:val="00BF1C63"/>
    <w:rsid w:val="00BF3691"/>
    <w:rsid w:val="00BF425A"/>
    <w:rsid w:val="00BF441F"/>
    <w:rsid w:val="00BF505F"/>
    <w:rsid w:val="00C001D7"/>
    <w:rsid w:val="00C00753"/>
    <w:rsid w:val="00C02664"/>
    <w:rsid w:val="00C06847"/>
    <w:rsid w:val="00C07703"/>
    <w:rsid w:val="00C07E5E"/>
    <w:rsid w:val="00C101BA"/>
    <w:rsid w:val="00C1493F"/>
    <w:rsid w:val="00C15108"/>
    <w:rsid w:val="00C2426C"/>
    <w:rsid w:val="00C247AC"/>
    <w:rsid w:val="00C254E0"/>
    <w:rsid w:val="00C312AF"/>
    <w:rsid w:val="00C31F47"/>
    <w:rsid w:val="00C33AED"/>
    <w:rsid w:val="00C3592E"/>
    <w:rsid w:val="00C414EC"/>
    <w:rsid w:val="00C42A28"/>
    <w:rsid w:val="00C4312F"/>
    <w:rsid w:val="00C43743"/>
    <w:rsid w:val="00C449AB"/>
    <w:rsid w:val="00C47255"/>
    <w:rsid w:val="00C4746A"/>
    <w:rsid w:val="00C476F7"/>
    <w:rsid w:val="00C5085F"/>
    <w:rsid w:val="00C53C1F"/>
    <w:rsid w:val="00C5435F"/>
    <w:rsid w:val="00C60906"/>
    <w:rsid w:val="00C61F78"/>
    <w:rsid w:val="00C65B79"/>
    <w:rsid w:val="00C66FEE"/>
    <w:rsid w:val="00C67E0B"/>
    <w:rsid w:val="00C72DC9"/>
    <w:rsid w:val="00C733A5"/>
    <w:rsid w:val="00C748CE"/>
    <w:rsid w:val="00C74F85"/>
    <w:rsid w:val="00C75A82"/>
    <w:rsid w:val="00C81AB7"/>
    <w:rsid w:val="00C81B0F"/>
    <w:rsid w:val="00C8345C"/>
    <w:rsid w:val="00C84674"/>
    <w:rsid w:val="00C85AE3"/>
    <w:rsid w:val="00C90D05"/>
    <w:rsid w:val="00C923AB"/>
    <w:rsid w:val="00C931A8"/>
    <w:rsid w:val="00C94254"/>
    <w:rsid w:val="00C97536"/>
    <w:rsid w:val="00C976F6"/>
    <w:rsid w:val="00C977A5"/>
    <w:rsid w:val="00CA2E92"/>
    <w:rsid w:val="00CA340A"/>
    <w:rsid w:val="00CA3ECE"/>
    <w:rsid w:val="00CA5B24"/>
    <w:rsid w:val="00CB1626"/>
    <w:rsid w:val="00CB2420"/>
    <w:rsid w:val="00CB392E"/>
    <w:rsid w:val="00CB4E0C"/>
    <w:rsid w:val="00CB7229"/>
    <w:rsid w:val="00CB79BA"/>
    <w:rsid w:val="00CC0A62"/>
    <w:rsid w:val="00CC0BAD"/>
    <w:rsid w:val="00CC29A1"/>
    <w:rsid w:val="00CC2A07"/>
    <w:rsid w:val="00CC425C"/>
    <w:rsid w:val="00CC6242"/>
    <w:rsid w:val="00CC761D"/>
    <w:rsid w:val="00CD0424"/>
    <w:rsid w:val="00CD119C"/>
    <w:rsid w:val="00CD3383"/>
    <w:rsid w:val="00CD59C6"/>
    <w:rsid w:val="00CD5AF2"/>
    <w:rsid w:val="00CD64C5"/>
    <w:rsid w:val="00CD7D62"/>
    <w:rsid w:val="00CE108A"/>
    <w:rsid w:val="00CE4324"/>
    <w:rsid w:val="00CE4830"/>
    <w:rsid w:val="00CE4CC2"/>
    <w:rsid w:val="00CE5DE0"/>
    <w:rsid w:val="00CF29B5"/>
    <w:rsid w:val="00CF4240"/>
    <w:rsid w:val="00CF6A3E"/>
    <w:rsid w:val="00CF6EEC"/>
    <w:rsid w:val="00D0063D"/>
    <w:rsid w:val="00D01AB4"/>
    <w:rsid w:val="00D0430D"/>
    <w:rsid w:val="00D05F38"/>
    <w:rsid w:val="00D0668A"/>
    <w:rsid w:val="00D074F7"/>
    <w:rsid w:val="00D10886"/>
    <w:rsid w:val="00D134BE"/>
    <w:rsid w:val="00D20839"/>
    <w:rsid w:val="00D24899"/>
    <w:rsid w:val="00D26215"/>
    <w:rsid w:val="00D27AC2"/>
    <w:rsid w:val="00D30E7C"/>
    <w:rsid w:val="00D32B9F"/>
    <w:rsid w:val="00D34940"/>
    <w:rsid w:val="00D3679A"/>
    <w:rsid w:val="00D4191A"/>
    <w:rsid w:val="00D42AB8"/>
    <w:rsid w:val="00D42C47"/>
    <w:rsid w:val="00D43FCD"/>
    <w:rsid w:val="00D44374"/>
    <w:rsid w:val="00D4670B"/>
    <w:rsid w:val="00D47036"/>
    <w:rsid w:val="00D47365"/>
    <w:rsid w:val="00D47F1A"/>
    <w:rsid w:val="00D50D2D"/>
    <w:rsid w:val="00D50D79"/>
    <w:rsid w:val="00D51B80"/>
    <w:rsid w:val="00D53CBE"/>
    <w:rsid w:val="00D54D07"/>
    <w:rsid w:val="00D56110"/>
    <w:rsid w:val="00D57336"/>
    <w:rsid w:val="00D5734A"/>
    <w:rsid w:val="00D60DC4"/>
    <w:rsid w:val="00D62412"/>
    <w:rsid w:val="00D6349E"/>
    <w:rsid w:val="00D63777"/>
    <w:rsid w:val="00D6788F"/>
    <w:rsid w:val="00D70077"/>
    <w:rsid w:val="00D72D11"/>
    <w:rsid w:val="00D774BE"/>
    <w:rsid w:val="00D80E61"/>
    <w:rsid w:val="00D82933"/>
    <w:rsid w:val="00D8306E"/>
    <w:rsid w:val="00D83B96"/>
    <w:rsid w:val="00D85128"/>
    <w:rsid w:val="00D8593F"/>
    <w:rsid w:val="00D85C27"/>
    <w:rsid w:val="00D90847"/>
    <w:rsid w:val="00D90B49"/>
    <w:rsid w:val="00D91CE1"/>
    <w:rsid w:val="00D93897"/>
    <w:rsid w:val="00D94C07"/>
    <w:rsid w:val="00D95710"/>
    <w:rsid w:val="00DA32E8"/>
    <w:rsid w:val="00DA4A14"/>
    <w:rsid w:val="00DA7813"/>
    <w:rsid w:val="00DB15CC"/>
    <w:rsid w:val="00DB2650"/>
    <w:rsid w:val="00DB3200"/>
    <w:rsid w:val="00DB6A54"/>
    <w:rsid w:val="00DB6D28"/>
    <w:rsid w:val="00DC2E9E"/>
    <w:rsid w:val="00DC3FC9"/>
    <w:rsid w:val="00DC4EDA"/>
    <w:rsid w:val="00DC62BB"/>
    <w:rsid w:val="00DC7871"/>
    <w:rsid w:val="00DD204D"/>
    <w:rsid w:val="00DE1524"/>
    <w:rsid w:val="00DE50D5"/>
    <w:rsid w:val="00DE6DE3"/>
    <w:rsid w:val="00DE71E2"/>
    <w:rsid w:val="00DF4035"/>
    <w:rsid w:val="00DF750A"/>
    <w:rsid w:val="00DF7BDF"/>
    <w:rsid w:val="00E001FF"/>
    <w:rsid w:val="00E02F96"/>
    <w:rsid w:val="00E064D5"/>
    <w:rsid w:val="00E13A8E"/>
    <w:rsid w:val="00E15627"/>
    <w:rsid w:val="00E15E95"/>
    <w:rsid w:val="00E16328"/>
    <w:rsid w:val="00E20822"/>
    <w:rsid w:val="00E20AEF"/>
    <w:rsid w:val="00E22363"/>
    <w:rsid w:val="00E2406B"/>
    <w:rsid w:val="00E25ED9"/>
    <w:rsid w:val="00E300D4"/>
    <w:rsid w:val="00E33DA4"/>
    <w:rsid w:val="00E3540B"/>
    <w:rsid w:val="00E37504"/>
    <w:rsid w:val="00E40824"/>
    <w:rsid w:val="00E42FF2"/>
    <w:rsid w:val="00E43064"/>
    <w:rsid w:val="00E46678"/>
    <w:rsid w:val="00E46CB0"/>
    <w:rsid w:val="00E532F0"/>
    <w:rsid w:val="00E53F8B"/>
    <w:rsid w:val="00E55B58"/>
    <w:rsid w:val="00E612A8"/>
    <w:rsid w:val="00E61627"/>
    <w:rsid w:val="00E6215B"/>
    <w:rsid w:val="00E64B5B"/>
    <w:rsid w:val="00E65FD9"/>
    <w:rsid w:val="00E66709"/>
    <w:rsid w:val="00E71242"/>
    <w:rsid w:val="00E73616"/>
    <w:rsid w:val="00E75DFD"/>
    <w:rsid w:val="00E76A3F"/>
    <w:rsid w:val="00E803E3"/>
    <w:rsid w:val="00E8566C"/>
    <w:rsid w:val="00E902B9"/>
    <w:rsid w:val="00E91EF4"/>
    <w:rsid w:val="00E938D2"/>
    <w:rsid w:val="00E94D25"/>
    <w:rsid w:val="00E94E97"/>
    <w:rsid w:val="00E94FD3"/>
    <w:rsid w:val="00E9538B"/>
    <w:rsid w:val="00E96762"/>
    <w:rsid w:val="00E97E8F"/>
    <w:rsid w:val="00EA137D"/>
    <w:rsid w:val="00EA2A3B"/>
    <w:rsid w:val="00EA42E9"/>
    <w:rsid w:val="00EA5533"/>
    <w:rsid w:val="00EA62CB"/>
    <w:rsid w:val="00EA6938"/>
    <w:rsid w:val="00EA706C"/>
    <w:rsid w:val="00EA7421"/>
    <w:rsid w:val="00EA7B7A"/>
    <w:rsid w:val="00EB7E38"/>
    <w:rsid w:val="00EC2FC4"/>
    <w:rsid w:val="00EC5762"/>
    <w:rsid w:val="00ED12E6"/>
    <w:rsid w:val="00ED2A35"/>
    <w:rsid w:val="00ED2C3B"/>
    <w:rsid w:val="00ED3674"/>
    <w:rsid w:val="00ED5EB3"/>
    <w:rsid w:val="00ED6585"/>
    <w:rsid w:val="00ED7450"/>
    <w:rsid w:val="00EE0971"/>
    <w:rsid w:val="00EE41A8"/>
    <w:rsid w:val="00EF5EEC"/>
    <w:rsid w:val="00EF6354"/>
    <w:rsid w:val="00EF7862"/>
    <w:rsid w:val="00F01564"/>
    <w:rsid w:val="00F0318F"/>
    <w:rsid w:val="00F10CD0"/>
    <w:rsid w:val="00F1124C"/>
    <w:rsid w:val="00F12A5D"/>
    <w:rsid w:val="00F12FCD"/>
    <w:rsid w:val="00F13CEE"/>
    <w:rsid w:val="00F17BC3"/>
    <w:rsid w:val="00F17CF8"/>
    <w:rsid w:val="00F203B9"/>
    <w:rsid w:val="00F21826"/>
    <w:rsid w:val="00F248AE"/>
    <w:rsid w:val="00F25B7F"/>
    <w:rsid w:val="00F25E8B"/>
    <w:rsid w:val="00F26B32"/>
    <w:rsid w:val="00F326AB"/>
    <w:rsid w:val="00F32B7F"/>
    <w:rsid w:val="00F3485F"/>
    <w:rsid w:val="00F36AEC"/>
    <w:rsid w:val="00F36D1E"/>
    <w:rsid w:val="00F40A5C"/>
    <w:rsid w:val="00F42E68"/>
    <w:rsid w:val="00F44CE1"/>
    <w:rsid w:val="00F47AA4"/>
    <w:rsid w:val="00F54B01"/>
    <w:rsid w:val="00F54DDA"/>
    <w:rsid w:val="00F637DC"/>
    <w:rsid w:val="00F66B37"/>
    <w:rsid w:val="00F71A5C"/>
    <w:rsid w:val="00F7302F"/>
    <w:rsid w:val="00F73780"/>
    <w:rsid w:val="00F746A4"/>
    <w:rsid w:val="00F75847"/>
    <w:rsid w:val="00F75D0A"/>
    <w:rsid w:val="00F75ED9"/>
    <w:rsid w:val="00F82827"/>
    <w:rsid w:val="00F82CE6"/>
    <w:rsid w:val="00F878E8"/>
    <w:rsid w:val="00F87940"/>
    <w:rsid w:val="00F909CC"/>
    <w:rsid w:val="00F92FDE"/>
    <w:rsid w:val="00F951BC"/>
    <w:rsid w:val="00F96922"/>
    <w:rsid w:val="00F97825"/>
    <w:rsid w:val="00FA2185"/>
    <w:rsid w:val="00FA2BA5"/>
    <w:rsid w:val="00FA3CAC"/>
    <w:rsid w:val="00FA3D81"/>
    <w:rsid w:val="00FA4A64"/>
    <w:rsid w:val="00FB0CFF"/>
    <w:rsid w:val="00FB575B"/>
    <w:rsid w:val="00FC27C3"/>
    <w:rsid w:val="00FD0613"/>
    <w:rsid w:val="00FD1399"/>
    <w:rsid w:val="00FD366B"/>
    <w:rsid w:val="00FD4235"/>
    <w:rsid w:val="00FD6216"/>
    <w:rsid w:val="00FD7272"/>
    <w:rsid w:val="00FE0D93"/>
    <w:rsid w:val="00FE3545"/>
    <w:rsid w:val="00FE3968"/>
    <w:rsid w:val="00FE5A71"/>
    <w:rsid w:val="00FE6469"/>
    <w:rsid w:val="00FE657B"/>
    <w:rsid w:val="00FF2857"/>
    <w:rsid w:val="00FF4E85"/>
    <w:rsid w:val="00FF71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4EE0AD"/>
  <w15:docId w15:val="{8D38E7B0-D5ED-437E-99A1-754251B2F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lock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0DB"/>
    <w:pPr>
      <w:suppressAutoHyphens/>
      <w:overflowPunct w:val="0"/>
      <w:autoSpaceDE w:val="0"/>
      <w:autoSpaceDN w:val="0"/>
      <w:adjustRightInd w:val="0"/>
      <w:jc w:val="both"/>
      <w:textAlignment w:val="baseline"/>
    </w:pPr>
    <w:rPr>
      <w:rFonts w:ascii="Arial" w:hAnsi="Arial"/>
      <w:sz w:val="22"/>
    </w:rPr>
  </w:style>
  <w:style w:type="paragraph" w:styleId="Nadpis1">
    <w:name w:val="heading 1"/>
    <w:aliases w:val="Nadpis,n1,Hoofdstuk,Název distriktu"/>
    <w:basedOn w:val="Normln"/>
    <w:next w:val="Normln"/>
    <w:link w:val="Nadpis1Char"/>
    <w:autoRedefine/>
    <w:qFormat/>
    <w:rsid w:val="00C72DC9"/>
    <w:pPr>
      <w:keepNext/>
      <w:numPr>
        <w:numId w:val="1"/>
      </w:numPr>
      <w:suppressAutoHyphens w:val="0"/>
      <w:overflowPunct/>
      <w:autoSpaceDE/>
      <w:autoSpaceDN/>
      <w:adjustRightInd/>
      <w:spacing w:before="240" w:after="60"/>
      <w:textAlignment w:val="auto"/>
      <w:outlineLvl w:val="0"/>
    </w:pPr>
    <w:rPr>
      <w:rFonts w:cs="Arial"/>
      <w:b/>
      <w:bCs/>
      <w:kern w:val="32"/>
      <w:sz w:val="32"/>
      <w:szCs w:val="32"/>
    </w:rPr>
  </w:style>
  <w:style w:type="paragraph" w:styleId="Nadpis2">
    <w:name w:val="heading 2"/>
    <w:aliases w:val="podkapitola,Podklady"/>
    <w:basedOn w:val="Normln"/>
    <w:next w:val="Normln"/>
    <w:link w:val="Nadpis2Char"/>
    <w:autoRedefine/>
    <w:qFormat/>
    <w:rsid w:val="00A733C8"/>
    <w:pPr>
      <w:keepNext/>
      <w:keepLines/>
      <w:numPr>
        <w:ilvl w:val="1"/>
        <w:numId w:val="1"/>
      </w:numPr>
      <w:spacing w:before="200" w:after="60"/>
      <w:jc w:val="left"/>
      <w:outlineLvl w:val="1"/>
    </w:pPr>
    <w:rPr>
      <w:rFonts w:cs="Arial"/>
      <w:b/>
      <w:bCs/>
      <w:sz w:val="28"/>
      <w:szCs w:val="26"/>
    </w:rPr>
  </w:style>
  <w:style w:type="paragraph" w:styleId="Nadpis3">
    <w:name w:val="heading 3"/>
    <w:aliases w:val="Subparagraaf,Heading 31,heading 3"/>
    <w:basedOn w:val="Normln"/>
    <w:next w:val="Normln"/>
    <w:link w:val="Nadpis3Char"/>
    <w:qFormat/>
    <w:rsid w:val="00D6349E"/>
    <w:pPr>
      <w:keepNext/>
      <w:numPr>
        <w:ilvl w:val="2"/>
        <w:numId w:val="1"/>
      </w:numPr>
      <w:suppressAutoHyphens w:val="0"/>
      <w:overflowPunct/>
      <w:autoSpaceDE/>
      <w:autoSpaceDN/>
      <w:adjustRightInd/>
      <w:spacing w:before="240" w:after="60"/>
      <w:textAlignment w:val="auto"/>
      <w:outlineLvl w:val="2"/>
    </w:pPr>
    <w:rPr>
      <w:rFonts w:cs="Arial"/>
      <w:b/>
      <w:bCs/>
      <w:sz w:val="24"/>
      <w:szCs w:val="26"/>
    </w:rPr>
  </w:style>
  <w:style w:type="paragraph" w:styleId="Nadpis4">
    <w:name w:val="heading 4"/>
    <w:aliases w:val="N4"/>
    <w:basedOn w:val="Nadpis3"/>
    <w:next w:val="Normln"/>
    <w:link w:val="Nadpis4Char"/>
    <w:qFormat/>
    <w:rsid w:val="0035197E"/>
    <w:pPr>
      <w:outlineLvl w:val="3"/>
    </w:pPr>
    <w:rPr>
      <w:rFonts w:cs="Times New Roman"/>
      <w:b w:val="0"/>
      <w:bCs w:val="0"/>
      <w:szCs w:val="20"/>
    </w:rPr>
  </w:style>
  <w:style w:type="paragraph" w:styleId="Nadpis5">
    <w:name w:val="heading 5"/>
    <w:basedOn w:val="Normln"/>
    <w:next w:val="Normln"/>
    <w:link w:val="Nadpis5Char"/>
    <w:qFormat/>
    <w:locked/>
    <w:rsid w:val="00AF4269"/>
    <w:pPr>
      <w:suppressAutoHyphens w:val="0"/>
      <w:spacing w:before="240" w:after="60"/>
      <w:jc w:val="left"/>
      <w:outlineLvl w:val="4"/>
    </w:pPr>
  </w:style>
  <w:style w:type="paragraph" w:styleId="Nadpis6">
    <w:name w:val="heading 6"/>
    <w:basedOn w:val="Normln"/>
    <w:next w:val="Normln"/>
    <w:link w:val="Nadpis6Char"/>
    <w:qFormat/>
    <w:locked/>
    <w:rsid w:val="00AF4269"/>
    <w:pPr>
      <w:suppressAutoHyphens w:val="0"/>
      <w:spacing w:before="240" w:after="60"/>
      <w:jc w:val="left"/>
      <w:outlineLvl w:val="5"/>
    </w:pPr>
    <w:rPr>
      <w:rFonts w:ascii="Times New Roman" w:hAnsi="Times New Roman"/>
      <w:i/>
    </w:rPr>
  </w:style>
  <w:style w:type="paragraph" w:styleId="Nadpis7">
    <w:name w:val="heading 7"/>
    <w:basedOn w:val="Normln"/>
    <w:next w:val="Normln"/>
    <w:link w:val="Nadpis7Char"/>
    <w:qFormat/>
    <w:locked/>
    <w:rsid w:val="00AF4269"/>
    <w:pPr>
      <w:suppressAutoHyphens w:val="0"/>
      <w:spacing w:before="240" w:after="60"/>
      <w:jc w:val="left"/>
      <w:outlineLvl w:val="6"/>
    </w:pPr>
    <w:rPr>
      <w:sz w:val="20"/>
    </w:rPr>
  </w:style>
  <w:style w:type="paragraph" w:styleId="Nadpis8">
    <w:name w:val="heading 8"/>
    <w:basedOn w:val="Normln"/>
    <w:next w:val="Normln"/>
    <w:link w:val="Nadpis8Char"/>
    <w:qFormat/>
    <w:rsid w:val="00836B1A"/>
    <w:pPr>
      <w:keepNext/>
      <w:suppressAutoHyphens w:val="0"/>
      <w:overflowPunct/>
      <w:autoSpaceDE/>
      <w:autoSpaceDN/>
      <w:adjustRightInd/>
      <w:jc w:val="left"/>
      <w:textAlignment w:val="auto"/>
      <w:outlineLvl w:val="7"/>
    </w:pPr>
    <w:rPr>
      <w:rFonts w:ascii="Times New Roman" w:hAnsi="Times New Roman"/>
      <w:bCs/>
      <w:iCs/>
      <w:sz w:val="24"/>
    </w:rPr>
  </w:style>
  <w:style w:type="paragraph" w:styleId="Nadpis9">
    <w:name w:val="heading 9"/>
    <w:aliases w:val="Poíl"/>
    <w:basedOn w:val="Normln"/>
    <w:next w:val="Normln"/>
    <w:link w:val="Nadpis9Char"/>
    <w:qFormat/>
    <w:locked/>
    <w:rsid w:val="00AF4269"/>
    <w:pPr>
      <w:suppressAutoHyphens w:val="0"/>
      <w:spacing w:before="240" w:after="60"/>
      <w:jc w:val="left"/>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n1 Char,Hoofdstuk Char,Název distriktu Char"/>
    <w:link w:val="Nadpis1"/>
    <w:locked/>
    <w:rsid w:val="00C72DC9"/>
    <w:rPr>
      <w:rFonts w:ascii="Arial" w:hAnsi="Arial" w:cs="Arial"/>
      <w:b/>
      <w:bCs/>
      <w:kern w:val="32"/>
      <w:sz w:val="32"/>
      <w:szCs w:val="32"/>
    </w:rPr>
  </w:style>
  <w:style w:type="character" w:customStyle="1" w:styleId="Nadpis2Char">
    <w:name w:val="Nadpis 2 Char"/>
    <w:aliases w:val="podkapitola Char,Podklady Char"/>
    <w:link w:val="Nadpis2"/>
    <w:locked/>
    <w:rsid w:val="00A733C8"/>
    <w:rPr>
      <w:rFonts w:ascii="Arial" w:hAnsi="Arial" w:cs="Arial"/>
      <w:b/>
      <w:bCs/>
      <w:sz w:val="28"/>
      <w:szCs w:val="26"/>
    </w:rPr>
  </w:style>
  <w:style w:type="character" w:customStyle="1" w:styleId="Nadpis3Char">
    <w:name w:val="Nadpis 3 Char"/>
    <w:aliases w:val="Subparagraaf Char,Heading 31 Char,heading 3 Char"/>
    <w:link w:val="Nadpis3"/>
    <w:locked/>
    <w:rsid w:val="00D6349E"/>
    <w:rPr>
      <w:rFonts w:ascii="Arial" w:hAnsi="Arial" w:cs="Arial"/>
      <w:b/>
      <w:bCs/>
      <w:sz w:val="24"/>
      <w:szCs w:val="26"/>
    </w:rPr>
  </w:style>
  <w:style w:type="character" w:customStyle="1" w:styleId="Nadpis4Char">
    <w:name w:val="Nadpis 4 Char"/>
    <w:aliases w:val="N4 Char"/>
    <w:link w:val="Nadpis4"/>
    <w:locked/>
    <w:rsid w:val="0035197E"/>
    <w:rPr>
      <w:rFonts w:ascii="Arial" w:hAnsi="Arial"/>
      <w:sz w:val="24"/>
    </w:rPr>
  </w:style>
  <w:style w:type="character" w:customStyle="1" w:styleId="Nadpis5Char">
    <w:name w:val="Nadpis 5 Char"/>
    <w:link w:val="Nadpis5"/>
    <w:rsid w:val="00AF4269"/>
    <w:rPr>
      <w:rFonts w:ascii="Arial" w:hAnsi="Arial"/>
      <w:szCs w:val="20"/>
    </w:rPr>
  </w:style>
  <w:style w:type="character" w:customStyle="1" w:styleId="Nadpis6Char">
    <w:name w:val="Nadpis 6 Char"/>
    <w:link w:val="Nadpis6"/>
    <w:rsid w:val="00AF4269"/>
    <w:rPr>
      <w:i/>
      <w:szCs w:val="20"/>
    </w:rPr>
  </w:style>
  <w:style w:type="character" w:customStyle="1" w:styleId="Nadpis7Char">
    <w:name w:val="Nadpis 7 Char"/>
    <w:link w:val="Nadpis7"/>
    <w:uiPriority w:val="99"/>
    <w:rsid w:val="00AF4269"/>
    <w:rPr>
      <w:rFonts w:ascii="Arial" w:hAnsi="Arial"/>
      <w:sz w:val="20"/>
      <w:szCs w:val="20"/>
    </w:rPr>
  </w:style>
  <w:style w:type="character" w:customStyle="1" w:styleId="Nadpis8Char">
    <w:name w:val="Nadpis 8 Char"/>
    <w:link w:val="Nadpis8"/>
    <w:uiPriority w:val="99"/>
    <w:locked/>
    <w:rsid w:val="00836B1A"/>
    <w:rPr>
      <w:rFonts w:cs="Times New Roman"/>
      <w:bCs/>
      <w:iCs/>
      <w:sz w:val="24"/>
    </w:rPr>
  </w:style>
  <w:style w:type="character" w:customStyle="1" w:styleId="Nadpis9Char">
    <w:name w:val="Nadpis 9 Char"/>
    <w:aliases w:val="Poíl Char"/>
    <w:link w:val="Nadpis9"/>
    <w:uiPriority w:val="99"/>
    <w:rsid w:val="00AF4269"/>
    <w:rPr>
      <w:rFonts w:ascii="Arial" w:hAnsi="Arial"/>
      <w:b/>
      <w:i/>
      <w:sz w:val="18"/>
      <w:szCs w:val="20"/>
    </w:rPr>
  </w:style>
  <w:style w:type="character" w:customStyle="1" w:styleId="Heading1Char">
    <w:name w:val="Heading 1 Char"/>
    <w:uiPriority w:val="9"/>
    <w:rsid w:val="00627DFE"/>
    <w:rPr>
      <w:rFonts w:ascii="Cambria" w:eastAsia="Times New Roman" w:hAnsi="Cambria" w:cs="Times New Roman"/>
      <w:b/>
      <w:bCs/>
      <w:kern w:val="32"/>
      <w:sz w:val="32"/>
      <w:szCs w:val="32"/>
    </w:rPr>
  </w:style>
  <w:style w:type="character" w:customStyle="1" w:styleId="Heading2Char">
    <w:name w:val="Heading 2 Char"/>
    <w:uiPriority w:val="9"/>
    <w:semiHidden/>
    <w:rsid w:val="00627DFE"/>
    <w:rPr>
      <w:rFonts w:ascii="Cambria" w:eastAsia="Times New Roman" w:hAnsi="Cambria" w:cs="Times New Roman"/>
      <w:b/>
      <w:bCs/>
      <w:i/>
      <w:iCs/>
      <w:sz w:val="28"/>
      <w:szCs w:val="28"/>
    </w:rPr>
  </w:style>
  <w:style w:type="table" w:styleId="Mkatabulky">
    <w:name w:val="Table Grid"/>
    <w:basedOn w:val="Normlntabulka"/>
    <w:rsid w:val="00B130DB"/>
    <w:pPr>
      <w:suppressAutoHyphens/>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0">
    <w:name w:val="Nadpis č.1"/>
    <w:basedOn w:val="Normln"/>
    <w:uiPriority w:val="99"/>
    <w:rsid w:val="00250859"/>
    <w:pPr>
      <w:widowControl w:val="0"/>
      <w:suppressAutoHyphens w:val="0"/>
      <w:overflowPunct/>
      <w:autoSpaceDE/>
      <w:autoSpaceDN/>
      <w:adjustRightInd/>
      <w:spacing w:before="120"/>
      <w:jc w:val="left"/>
      <w:textAlignment w:val="auto"/>
    </w:pPr>
    <w:rPr>
      <w:rFonts w:ascii="Times New Roman" w:hAnsi="Times New Roman"/>
      <w:b/>
      <w:sz w:val="32"/>
      <w:u w:val="single"/>
    </w:rPr>
  </w:style>
  <w:style w:type="paragraph" w:styleId="Zhlav">
    <w:name w:val="header"/>
    <w:aliases w:val=" 1,1"/>
    <w:basedOn w:val="Normln"/>
    <w:link w:val="ZhlavChar"/>
    <w:rsid w:val="00250859"/>
    <w:pPr>
      <w:tabs>
        <w:tab w:val="center" w:pos="4536"/>
        <w:tab w:val="right" w:pos="9072"/>
      </w:tabs>
    </w:pPr>
  </w:style>
  <w:style w:type="character" w:customStyle="1" w:styleId="ZhlavChar">
    <w:name w:val="Záhlaví Char"/>
    <w:aliases w:val=" 1 Char,1 Char1"/>
    <w:link w:val="Zhlav"/>
    <w:locked/>
    <w:rsid w:val="00250859"/>
    <w:rPr>
      <w:rFonts w:ascii="Arial" w:hAnsi="Arial" w:cs="Times New Roman"/>
      <w:sz w:val="22"/>
    </w:rPr>
  </w:style>
  <w:style w:type="paragraph" w:styleId="Zpat">
    <w:name w:val="footer"/>
    <w:aliases w:val="Zápatí Char Char,Zápatí Char Char Char"/>
    <w:basedOn w:val="Normln"/>
    <w:link w:val="ZpatChar"/>
    <w:rsid w:val="00250859"/>
    <w:pPr>
      <w:tabs>
        <w:tab w:val="center" w:pos="4536"/>
        <w:tab w:val="right" w:pos="9072"/>
      </w:tabs>
    </w:pPr>
  </w:style>
  <w:style w:type="character" w:customStyle="1" w:styleId="ZpatChar">
    <w:name w:val="Zápatí Char"/>
    <w:aliases w:val="Zápatí Char Char Char1,Zápatí Char Char Char Char1"/>
    <w:link w:val="Zpat"/>
    <w:locked/>
    <w:rsid w:val="00250859"/>
    <w:rPr>
      <w:rFonts w:ascii="Arial" w:hAnsi="Arial" w:cs="Times New Roman"/>
      <w:sz w:val="22"/>
    </w:rPr>
  </w:style>
  <w:style w:type="character" w:styleId="slostrnky">
    <w:name w:val="page number"/>
    <w:rsid w:val="00836B1A"/>
    <w:rPr>
      <w:rFonts w:cs="Times New Roman"/>
    </w:rPr>
  </w:style>
  <w:style w:type="paragraph" w:customStyle="1" w:styleId="Bntext">
    <w:name w:val="Běžný text"/>
    <w:basedOn w:val="Normln"/>
    <w:uiPriority w:val="99"/>
    <w:rsid w:val="00836B1A"/>
    <w:pPr>
      <w:widowControl w:val="0"/>
      <w:suppressAutoHyphens w:val="0"/>
      <w:overflowPunct/>
      <w:autoSpaceDE/>
      <w:autoSpaceDN/>
      <w:adjustRightInd/>
      <w:spacing w:before="60" w:after="60" w:line="360" w:lineRule="auto"/>
      <w:textAlignment w:val="auto"/>
    </w:pPr>
    <w:rPr>
      <w:bCs/>
    </w:rPr>
  </w:style>
  <w:style w:type="paragraph" w:styleId="Obsah1">
    <w:name w:val="toc 1"/>
    <w:basedOn w:val="Normln"/>
    <w:next w:val="Bntext"/>
    <w:autoRedefine/>
    <w:uiPriority w:val="39"/>
    <w:qFormat/>
    <w:rsid w:val="00B445B9"/>
    <w:pPr>
      <w:suppressAutoHyphens w:val="0"/>
      <w:overflowPunct/>
      <w:autoSpaceDE/>
      <w:autoSpaceDN/>
      <w:adjustRightInd/>
      <w:spacing w:before="120" w:after="60" w:line="360" w:lineRule="auto"/>
      <w:jc w:val="left"/>
      <w:textAlignment w:val="auto"/>
    </w:pPr>
    <w:rPr>
      <w:rFonts w:cs="Arial"/>
      <w:b/>
      <w:bCs/>
      <w:sz w:val="24"/>
    </w:rPr>
  </w:style>
  <w:style w:type="paragraph" w:customStyle="1" w:styleId="Styl10">
    <w:name w:val="Styl 10"/>
    <w:basedOn w:val="Normln"/>
    <w:uiPriority w:val="99"/>
    <w:rsid w:val="00836B1A"/>
    <w:pPr>
      <w:keepLines/>
      <w:framePr w:hSpace="142" w:vSpace="142" w:wrap="notBeside" w:vAnchor="text" w:hAnchor="text" w:y="1"/>
      <w:widowControl w:val="0"/>
      <w:suppressAutoHyphens w:val="0"/>
      <w:overflowPunct/>
      <w:autoSpaceDE/>
      <w:autoSpaceDN/>
      <w:adjustRightInd/>
      <w:jc w:val="left"/>
      <w:textAlignment w:val="auto"/>
    </w:pPr>
    <w:rPr>
      <w:sz w:val="20"/>
      <w:szCs w:val="24"/>
    </w:rPr>
  </w:style>
  <w:style w:type="paragraph" w:customStyle="1" w:styleId="Styl16">
    <w:name w:val="Styl 16"/>
    <w:basedOn w:val="Normln"/>
    <w:uiPriority w:val="99"/>
    <w:rsid w:val="00836B1A"/>
    <w:pPr>
      <w:keepLines/>
      <w:framePr w:hSpace="142" w:vSpace="142" w:wrap="notBeside" w:vAnchor="text" w:hAnchor="text" w:y="1"/>
      <w:widowControl w:val="0"/>
      <w:suppressAutoHyphens w:val="0"/>
      <w:overflowPunct/>
      <w:autoSpaceDE/>
      <w:autoSpaceDN/>
      <w:adjustRightInd/>
      <w:jc w:val="left"/>
      <w:textAlignment w:val="auto"/>
    </w:pPr>
    <w:rPr>
      <w:sz w:val="32"/>
      <w:szCs w:val="24"/>
    </w:rPr>
  </w:style>
  <w:style w:type="paragraph" w:customStyle="1" w:styleId="Normln14">
    <w:name w:val="Normální 14"/>
    <w:basedOn w:val="Normln"/>
    <w:uiPriority w:val="99"/>
    <w:rsid w:val="00836B1A"/>
    <w:pPr>
      <w:widowControl w:val="0"/>
      <w:suppressAutoHyphens w:val="0"/>
      <w:overflowPunct/>
      <w:autoSpaceDE/>
      <w:autoSpaceDN/>
      <w:adjustRightInd/>
      <w:jc w:val="left"/>
      <w:textAlignment w:val="auto"/>
    </w:pPr>
    <w:rPr>
      <w:sz w:val="28"/>
      <w:szCs w:val="24"/>
    </w:rPr>
  </w:style>
  <w:style w:type="table" w:customStyle="1" w:styleId="Mkatabulky1">
    <w:name w:val="Mřížka tabulky1"/>
    <w:uiPriority w:val="99"/>
    <w:rsid w:val="00836B1A"/>
    <w:pPr>
      <w:suppressAutoHyphens/>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BA">
    <w:name w:val="MBA"/>
    <w:basedOn w:val="Normln"/>
    <w:uiPriority w:val="99"/>
    <w:rsid w:val="00836B1A"/>
    <w:pPr>
      <w:tabs>
        <w:tab w:val="num" w:pos="720"/>
      </w:tabs>
      <w:suppressAutoHyphens w:val="0"/>
      <w:overflowPunct/>
      <w:autoSpaceDE/>
      <w:autoSpaceDN/>
      <w:adjustRightInd/>
      <w:ind w:left="720" w:hanging="360"/>
      <w:textAlignment w:val="auto"/>
    </w:pPr>
    <w:rPr>
      <w:rFonts w:ascii="Times New Roman" w:hAnsi="Times New Roman"/>
      <w:sz w:val="20"/>
    </w:rPr>
  </w:style>
  <w:style w:type="paragraph" w:customStyle="1" w:styleId="1CD-Sender-Bold">
    <w:name w:val="1_CD-Sender-Bold"/>
    <w:basedOn w:val="Normln"/>
    <w:next w:val="Normln"/>
    <w:uiPriority w:val="99"/>
    <w:rsid w:val="00836B1A"/>
    <w:pPr>
      <w:suppressAutoHyphens w:val="0"/>
      <w:overflowPunct/>
      <w:autoSpaceDE/>
      <w:autoSpaceDN/>
      <w:adjustRightInd/>
      <w:spacing w:line="270" w:lineRule="exact"/>
      <w:jc w:val="left"/>
      <w:textAlignment w:val="auto"/>
    </w:pPr>
    <w:rPr>
      <w:b/>
      <w:color w:val="181512"/>
      <w:sz w:val="18"/>
      <w:lang w:val="de-DE" w:eastAsia="de-DE"/>
    </w:rPr>
  </w:style>
  <w:style w:type="paragraph" w:customStyle="1" w:styleId="Texttabulky">
    <w:name w:val="Text tabulky"/>
    <w:basedOn w:val="Normln"/>
    <w:uiPriority w:val="99"/>
    <w:rsid w:val="00836B1A"/>
    <w:pPr>
      <w:widowControl w:val="0"/>
      <w:suppressAutoHyphens w:val="0"/>
      <w:overflowPunct/>
      <w:autoSpaceDE/>
      <w:autoSpaceDN/>
      <w:adjustRightInd/>
      <w:spacing w:before="60" w:after="60"/>
      <w:jc w:val="left"/>
      <w:textAlignment w:val="auto"/>
    </w:pPr>
    <w:rPr>
      <w:sz w:val="20"/>
      <w:szCs w:val="24"/>
    </w:rPr>
  </w:style>
  <w:style w:type="paragraph" w:customStyle="1" w:styleId="odrkaJ3">
    <w:name w:val="odrážka J3"/>
    <w:uiPriority w:val="99"/>
    <w:rsid w:val="00836B1A"/>
    <w:pPr>
      <w:tabs>
        <w:tab w:val="num" w:pos="964"/>
      </w:tabs>
      <w:ind w:left="737" w:hanging="170"/>
    </w:pPr>
    <w:rPr>
      <w:rFonts w:ascii="Arial" w:hAnsi="Arial"/>
    </w:rPr>
  </w:style>
  <w:style w:type="paragraph" w:styleId="Zkladntext">
    <w:name w:val="Body Text"/>
    <w:basedOn w:val="Normln"/>
    <w:link w:val="ZkladntextChar"/>
    <w:rsid w:val="00836B1A"/>
    <w:pPr>
      <w:suppressAutoHyphens w:val="0"/>
      <w:overflowPunct/>
      <w:autoSpaceDE/>
      <w:autoSpaceDN/>
      <w:adjustRightInd/>
      <w:textAlignment w:val="auto"/>
    </w:pPr>
    <w:rPr>
      <w:sz w:val="24"/>
    </w:rPr>
  </w:style>
  <w:style w:type="character" w:customStyle="1" w:styleId="ZkladntextChar">
    <w:name w:val="Základní text Char"/>
    <w:link w:val="Zkladntext"/>
    <w:locked/>
    <w:rsid w:val="00836B1A"/>
    <w:rPr>
      <w:rFonts w:ascii="Arial" w:hAnsi="Arial" w:cs="Times New Roman"/>
      <w:sz w:val="24"/>
    </w:rPr>
  </w:style>
  <w:style w:type="paragraph" w:styleId="Textbubliny">
    <w:name w:val="Balloon Text"/>
    <w:basedOn w:val="Normln"/>
    <w:link w:val="TextbublinyChar"/>
    <w:rsid w:val="004A1F68"/>
    <w:rPr>
      <w:rFonts w:ascii="Tahoma" w:hAnsi="Tahoma" w:cs="Tahoma"/>
      <w:sz w:val="16"/>
      <w:szCs w:val="16"/>
    </w:rPr>
  </w:style>
  <w:style w:type="character" w:customStyle="1" w:styleId="TextbublinyChar">
    <w:name w:val="Text bubliny Char"/>
    <w:link w:val="Textbubliny"/>
    <w:uiPriority w:val="99"/>
    <w:locked/>
    <w:rsid w:val="004A1F68"/>
    <w:rPr>
      <w:rFonts w:ascii="Tahoma" w:hAnsi="Tahoma" w:cs="Tahoma"/>
      <w:sz w:val="16"/>
      <w:szCs w:val="16"/>
    </w:rPr>
  </w:style>
  <w:style w:type="paragraph" w:styleId="Obsah2">
    <w:name w:val="toc 2"/>
    <w:basedOn w:val="Normln"/>
    <w:next w:val="Normln"/>
    <w:autoRedefine/>
    <w:uiPriority w:val="39"/>
    <w:qFormat/>
    <w:rsid w:val="006179DB"/>
    <w:pPr>
      <w:tabs>
        <w:tab w:val="left" w:pos="1134"/>
        <w:tab w:val="right" w:leader="dot" w:pos="9060"/>
      </w:tabs>
      <w:suppressAutoHyphens w:val="0"/>
      <w:overflowPunct/>
      <w:autoSpaceDE/>
      <w:autoSpaceDN/>
      <w:adjustRightInd/>
      <w:ind w:left="240"/>
      <w:textAlignment w:val="auto"/>
    </w:pPr>
    <w:rPr>
      <w:sz w:val="24"/>
      <w:szCs w:val="24"/>
    </w:rPr>
  </w:style>
  <w:style w:type="paragraph" w:styleId="Obsah3">
    <w:name w:val="toc 3"/>
    <w:basedOn w:val="Normln"/>
    <w:next w:val="Normln"/>
    <w:autoRedefine/>
    <w:uiPriority w:val="39"/>
    <w:qFormat/>
    <w:rsid w:val="00BE3A81"/>
    <w:pPr>
      <w:suppressAutoHyphens w:val="0"/>
      <w:overflowPunct/>
      <w:autoSpaceDE/>
      <w:autoSpaceDN/>
      <w:adjustRightInd/>
      <w:ind w:left="480"/>
      <w:textAlignment w:val="auto"/>
    </w:pPr>
    <w:rPr>
      <w:sz w:val="24"/>
      <w:szCs w:val="24"/>
    </w:rPr>
  </w:style>
  <w:style w:type="character" w:styleId="Hypertextovodkaz">
    <w:name w:val="Hyperlink"/>
    <w:uiPriority w:val="99"/>
    <w:rsid w:val="00BE3A81"/>
    <w:rPr>
      <w:rFonts w:cs="Times New Roman"/>
      <w:color w:val="000000"/>
      <w:u w:val="single"/>
    </w:rPr>
  </w:style>
  <w:style w:type="paragraph" w:styleId="Odstavecseseznamem">
    <w:name w:val="List Paragraph"/>
    <w:basedOn w:val="Normln"/>
    <w:uiPriority w:val="34"/>
    <w:qFormat/>
    <w:rsid w:val="005D0521"/>
    <w:pPr>
      <w:suppressAutoHyphens w:val="0"/>
      <w:overflowPunct/>
      <w:autoSpaceDE/>
      <w:autoSpaceDN/>
      <w:adjustRightInd/>
      <w:ind w:left="720"/>
      <w:contextualSpacing/>
      <w:jc w:val="left"/>
      <w:textAlignment w:val="auto"/>
    </w:pPr>
    <w:rPr>
      <w:rFonts w:ascii="Times New Roman" w:hAnsi="Times New Roman"/>
      <w:sz w:val="20"/>
    </w:rPr>
  </w:style>
  <w:style w:type="paragraph" w:customStyle="1" w:styleId="Default">
    <w:name w:val="Default"/>
    <w:rsid w:val="00777AE0"/>
    <w:pPr>
      <w:autoSpaceDE w:val="0"/>
      <w:autoSpaceDN w:val="0"/>
      <w:adjustRightInd w:val="0"/>
    </w:pPr>
    <w:rPr>
      <w:rFonts w:ascii="Arial" w:hAnsi="Arial" w:cs="Arial"/>
      <w:color w:val="000000"/>
      <w:sz w:val="24"/>
      <w:szCs w:val="24"/>
    </w:rPr>
  </w:style>
  <w:style w:type="paragraph" w:customStyle="1" w:styleId="AqpText">
    <w:name w:val="AqpText"/>
    <w:basedOn w:val="Normln"/>
    <w:link w:val="AqpTextChar2"/>
    <w:rsid w:val="005126AC"/>
    <w:pPr>
      <w:suppressAutoHyphens w:val="0"/>
      <w:overflowPunct/>
      <w:autoSpaceDE/>
      <w:autoSpaceDN/>
      <w:adjustRightInd/>
      <w:spacing w:before="120"/>
      <w:textAlignment w:val="auto"/>
    </w:pPr>
    <w:rPr>
      <w:rFonts w:ascii="Arial Narrow" w:hAnsi="Arial Narrow"/>
      <w:sz w:val="20"/>
      <w:szCs w:val="24"/>
    </w:rPr>
  </w:style>
  <w:style w:type="character" w:customStyle="1" w:styleId="AqpTextChar2">
    <w:name w:val="AqpText Char2"/>
    <w:link w:val="AqpText"/>
    <w:rsid w:val="005126AC"/>
    <w:rPr>
      <w:rFonts w:ascii="Arial Narrow" w:hAnsi="Arial Narrow"/>
      <w:sz w:val="20"/>
      <w:szCs w:val="24"/>
    </w:rPr>
  </w:style>
  <w:style w:type="paragraph" w:customStyle="1" w:styleId="AqpNadpisTab">
    <w:name w:val="AqpNadpisTab"/>
    <w:basedOn w:val="Normln"/>
    <w:next w:val="AqpText"/>
    <w:link w:val="AqpNadpisTabChar"/>
    <w:rsid w:val="005126AC"/>
    <w:pPr>
      <w:keepNext/>
      <w:suppressAutoHyphens w:val="0"/>
      <w:overflowPunct/>
      <w:autoSpaceDE/>
      <w:autoSpaceDN/>
      <w:adjustRightInd/>
      <w:spacing w:before="240" w:after="60"/>
      <w:jc w:val="left"/>
      <w:textAlignment w:val="auto"/>
    </w:pPr>
    <w:rPr>
      <w:b/>
      <w:sz w:val="20"/>
    </w:rPr>
  </w:style>
  <w:style w:type="character" w:customStyle="1" w:styleId="AqpNadpisTabChar">
    <w:name w:val="AqpNadpisTab Char"/>
    <w:link w:val="AqpNadpisTab"/>
    <w:rsid w:val="005126AC"/>
    <w:rPr>
      <w:rFonts w:ascii="Arial" w:hAnsi="Arial"/>
      <w:b/>
      <w:sz w:val="20"/>
      <w:szCs w:val="20"/>
    </w:rPr>
  </w:style>
  <w:style w:type="paragraph" w:customStyle="1" w:styleId="AqpOdrka1">
    <w:name w:val="AqpOdrážka1"/>
    <w:basedOn w:val="Normln"/>
    <w:uiPriority w:val="99"/>
    <w:rsid w:val="005126AC"/>
    <w:pPr>
      <w:tabs>
        <w:tab w:val="num" w:pos="284"/>
      </w:tabs>
      <w:suppressAutoHyphens w:val="0"/>
      <w:overflowPunct/>
      <w:autoSpaceDE/>
      <w:autoSpaceDN/>
      <w:adjustRightInd/>
      <w:spacing w:before="60"/>
      <w:ind w:left="284" w:hanging="284"/>
      <w:jc w:val="left"/>
      <w:textAlignment w:val="auto"/>
    </w:pPr>
    <w:rPr>
      <w:rFonts w:ascii="Arial Narrow" w:hAnsi="Arial Narrow"/>
      <w:sz w:val="20"/>
      <w:szCs w:val="24"/>
    </w:rPr>
  </w:style>
  <w:style w:type="paragraph" w:customStyle="1" w:styleId="AqpTabOdrka">
    <w:name w:val="AqpTabOdrážka"/>
    <w:basedOn w:val="Normln"/>
    <w:uiPriority w:val="99"/>
    <w:rsid w:val="009531BA"/>
    <w:pPr>
      <w:numPr>
        <w:numId w:val="4"/>
      </w:numPr>
      <w:tabs>
        <w:tab w:val="clear" w:pos="2160"/>
        <w:tab w:val="left" w:pos="284"/>
        <w:tab w:val="num" w:pos="360"/>
      </w:tabs>
      <w:suppressAutoHyphens w:val="0"/>
      <w:overflowPunct/>
      <w:autoSpaceDE/>
      <w:autoSpaceDN/>
      <w:adjustRightInd/>
      <w:spacing w:before="20" w:after="20"/>
      <w:ind w:left="0" w:firstLine="0"/>
      <w:jc w:val="left"/>
      <w:textAlignment w:val="auto"/>
    </w:pPr>
    <w:rPr>
      <w:rFonts w:ascii="Arial Narrow" w:hAnsi="Arial Narrow"/>
      <w:sz w:val="20"/>
      <w:szCs w:val="24"/>
    </w:rPr>
  </w:style>
  <w:style w:type="paragraph" w:customStyle="1" w:styleId="AqpTabulka">
    <w:name w:val="AqpTabulka"/>
    <w:basedOn w:val="Normln"/>
    <w:uiPriority w:val="99"/>
    <w:rsid w:val="00307E8B"/>
    <w:pPr>
      <w:keepLines/>
      <w:suppressAutoHyphens w:val="0"/>
      <w:overflowPunct/>
      <w:autoSpaceDE/>
      <w:autoSpaceDN/>
      <w:adjustRightInd/>
      <w:spacing w:before="20" w:after="20"/>
      <w:jc w:val="left"/>
      <w:textAlignment w:val="auto"/>
    </w:pPr>
    <w:rPr>
      <w:rFonts w:ascii="Arial Narrow" w:hAnsi="Arial Narrow"/>
      <w:sz w:val="20"/>
      <w:szCs w:val="24"/>
    </w:rPr>
  </w:style>
  <w:style w:type="paragraph" w:customStyle="1" w:styleId="AqpOdrka2">
    <w:name w:val="AqpOdrážka2"/>
    <w:basedOn w:val="Normln"/>
    <w:uiPriority w:val="99"/>
    <w:rsid w:val="006F076C"/>
    <w:pPr>
      <w:numPr>
        <w:numId w:val="5"/>
      </w:numPr>
      <w:suppressAutoHyphens w:val="0"/>
      <w:overflowPunct/>
      <w:autoSpaceDE/>
      <w:autoSpaceDN/>
      <w:adjustRightInd/>
      <w:spacing w:before="60"/>
      <w:jc w:val="left"/>
      <w:textAlignment w:val="auto"/>
    </w:pPr>
    <w:rPr>
      <w:rFonts w:ascii="Arial Narrow" w:hAnsi="Arial Narrow"/>
      <w:sz w:val="20"/>
      <w:szCs w:val="24"/>
    </w:rPr>
  </w:style>
  <w:style w:type="paragraph" w:customStyle="1" w:styleId="AqpNadpis3">
    <w:name w:val="AqpNadpis3"/>
    <w:basedOn w:val="Normln"/>
    <w:next w:val="AqpText"/>
    <w:uiPriority w:val="99"/>
    <w:rsid w:val="005169AD"/>
    <w:pPr>
      <w:keepNext/>
      <w:suppressAutoHyphens w:val="0"/>
      <w:overflowPunct/>
      <w:autoSpaceDE/>
      <w:autoSpaceDN/>
      <w:adjustRightInd/>
      <w:spacing w:before="360" w:after="60"/>
      <w:jc w:val="left"/>
      <w:textAlignment w:val="auto"/>
      <w:outlineLvl w:val="2"/>
    </w:pPr>
    <w:rPr>
      <w:rFonts w:ascii="Arial Black" w:hAnsi="Arial Black"/>
      <w:sz w:val="24"/>
      <w:szCs w:val="24"/>
    </w:rPr>
  </w:style>
  <w:style w:type="paragraph" w:customStyle="1" w:styleId="AqpLegenda">
    <w:name w:val="AqpLegenda"/>
    <w:basedOn w:val="Normln"/>
    <w:uiPriority w:val="99"/>
    <w:rsid w:val="005169AD"/>
    <w:pPr>
      <w:tabs>
        <w:tab w:val="left" w:pos="357"/>
      </w:tabs>
      <w:suppressAutoHyphens w:val="0"/>
      <w:overflowPunct/>
      <w:autoSpaceDE/>
      <w:autoSpaceDN/>
      <w:adjustRightInd/>
      <w:spacing w:before="60"/>
      <w:ind w:left="357" w:hanging="357"/>
      <w:jc w:val="left"/>
      <w:textAlignment w:val="auto"/>
    </w:pPr>
    <w:rPr>
      <w:rFonts w:ascii="Arial Narrow" w:hAnsi="Arial Narrow"/>
      <w:sz w:val="20"/>
      <w:szCs w:val="24"/>
    </w:rPr>
  </w:style>
  <w:style w:type="character" w:customStyle="1" w:styleId="Zkladntext0">
    <w:name w:val="Základní text_"/>
    <w:link w:val="Zkladntext1"/>
    <w:rsid w:val="00A008FA"/>
    <w:rPr>
      <w:rFonts w:ascii="Arial" w:eastAsia="Arial" w:hAnsi="Arial" w:cs="Arial"/>
      <w:sz w:val="19"/>
      <w:szCs w:val="19"/>
      <w:shd w:val="clear" w:color="auto" w:fill="FFFFFF"/>
    </w:rPr>
  </w:style>
  <w:style w:type="paragraph" w:customStyle="1" w:styleId="Zkladntext1">
    <w:name w:val="Základní text1"/>
    <w:basedOn w:val="Normln"/>
    <w:link w:val="Zkladntext0"/>
    <w:rsid w:val="00A008FA"/>
    <w:pPr>
      <w:shd w:val="clear" w:color="auto" w:fill="FFFFFF"/>
      <w:suppressAutoHyphens w:val="0"/>
      <w:overflowPunct/>
      <w:autoSpaceDE/>
      <w:autoSpaceDN/>
      <w:adjustRightInd/>
      <w:spacing w:before="300" w:line="240" w:lineRule="exact"/>
      <w:textAlignment w:val="auto"/>
    </w:pPr>
    <w:rPr>
      <w:rFonts w:eastAsia="Arial" w:cs="Arial"/>
      <w:sz w:val="19"/>
      <w:szCs w:val="19"/>
    </w:rPr>
  </w:style>
  <w:style w:type="character" w:styleId="Sledovanodkaz">
    <w:name w:val="FollowedHyperlink"/>
    <w:unhideWhenUsed/>
    <w:rsid w:val="00D0063D"/>
    <w:rPr>
      <w:color w:val="800080"/>
      <w:u w:val="single"/>
    </w:rPr>
  </w:style>
  <w:style w:type="paragraph" w:customStyle="1" w:styleId="xl65">
    <w:name w:val="xl65"/>
    <w:basedOn w:val="Normln"/>
    <w:rsid w:val="00D0063D"/>
    <w:pP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66">
    <w:name w:val="xl66"/>
    <w:basedOn w:val="Normln"/>
    <w:rsid w:val="00D0063D"/>
    <w:pP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67">
    <w:name w:val="xl67"/>
    <w:basedOn w:val="Normln"/>
    <w:rsid w:val="00D0063D"/>
    <w:pPr>
      <w:pBdr>
        <w:top w:val="single" w:sz="4" w:space="0" w:color="auto"/>
        <w:left w:val="single" w:sz="4" w:space="0" w:color="auto"/>
        <w:bottom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68">
    <w:name w:val="xl68"/>
    <w:basedOn w:val="Normln"/>
    <w:rsid w:val="00D0063D"/>
    <w:pPr>
      <w:pBdr>
        <w:left w:val="single" w:sz="4" w:space="0" w:color="auto"/>
        <w:bottom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69">
    <w:name w:val="xl69"/>
    <w:basedOn w:val="Normln"/>
    <w:rsid w:val="00D0063D"/>
    <w:pPr>
      <w:pBdr>
        <w:top w:val="single" w:sz="4" w:space="0" w:color="auto"/>
        <w:left w:val="single" w:sz="4" w:space="0" w:color="auto"/>
        <w:bottom w:val="single" w:sz="4" w:space="0" w:color="auto"/>
        <w:right w:val="single" w:sz="4" w:space="0" w:color="auto"/>
      </w:pBdr>
      <w:shd w:val="clear" w:color="000000" w:fill="FFFF00"/>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0">
    <w:name w:val="xl70"/>
    <w:basedOn w:val="Normln"/>
    <w:rsid w:val="00D0063D"/>
    <w:pPr>
      <w:pBdr>
        <w:bottom w:val="single" w:sz="4"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1">
    <w:name w:val="xl71"/>
    <w:basedOn w:val="Normln"/>
    <w:rsid w:val="00D0063D"/>
    <w:pPr>
      <w:pBdr>
        <w:top w:val="single" w:sz="4" w:space="0" w:color="auto"/>
        <w:bottom w:val="single" w:sz="4"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2">
    <w:name w:val="xl72"/>
    <w:basedOn w:val="Normln"/>
    <w:rsid w:val="00D0063D"/>
    <w:pPr>
      <w:pBdr>
        <w:top w:val="single" w:sz="4" w:space="0" w:color="auto"/>
        <w:bottom w:val="single" w:sz="4" w:space="0" w:color="auto"/>
        <w:right w:val="single" w:sz="8" w:space="0" w:color="auto"/>
      </w:pBdr>
      <w:shd w:val="clear" w:color="000000" w:fill="FFFF00"/>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3">
    <w:name w:val="xl73"/>
    <w:basedOn w:val="Normln"/>
    <w:rsid w:val="00D0063D"/>
    <w:pPr>
      <w:pBdr>
        <w:top w:val="single" w:sz="4" w:space="0" w:color="auto"/>
        <w:bottom w:val="single" w:sz="4" w:space="0" w:color="auto"/>
        <w:right w:val="single" w:sz="8" w:space="0" w:color="auto"/>
      </w:pBdr>
      <w:suppressAutoHyphens w:val="0"/>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xl74">
    <w:name w:val="xl74"/>
    <w:basedOn w:val="Normln"/>
    <w:rsid w:val="00D0063D"/>
    <w:pPr>
      <w:pBdr>
        <w:top w:val="single" w:sz="4"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5">
    <w:name w:val="xl75"/>
    <w:basedOn w:val="Normln"/>
    <w:rsid w:val="00D0063D"/>
    <w:pPr>
      <w:pBdr>
        <w:top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xl76">
    <w:name w:val="xl76"/>
    <w:basedOn w:val="Normln"/>
    <w:rsid w:val="00D0063D"/>
    <w:pPr>
      <w:pBdr>
        <w:top w:val="single" w:sz="8"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77">
    <w:name w:val="xl77"/>
    <w:basedOn w:val="Normln"/>
    <w:rsid w:val="00D0063D"/>
    <w:pPr>
      <w:pBdr>
        <w:top w:val="single" w:sz="8"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78">
    <w:name w:val="xl78"/>
    <w:basedOn w:val="Normln"/>
    <w:rsid w:val="00D0063D"/>
    <w:pPr>
      <w:pBdr>
        <w:top w:val="single" w:sz="8" w:space="0" w:color="auto"/>
        <w:left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79">
    <w:name w:val="xl79"/>
    <w:basedOn w:val="Normln"/>
    <w:rsid w:val="00D0063D"/>
    <w:pPr>
      <w:pBdr>
        <w:top w:val="single" w:sz="8" w:space="0" w:color="auto"/>
        <w:left w:val="single" w:sz="4" w:space="0" w:color="auto"/>
        <w:bottom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0">
    <w:name w:val="xl80"/>
    <w:basedOn w:val="Normln"/>
    <w:rsid w:val="00D0063D"/>
    <w:pPr>
      <w:pBdr>
        <w:top w:val="single" w:sz="8" w:space="0" w:color="auto"/>
        <w:bottom w:val="single" w:sz="4"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1">
    <w:name w:val="xl81"/>
    <w:basedOn w:val="Normln"/>
    <w:rsid w:val="00D0063D"/>
    <w:pPr>
      <w:pBdr>
        <w:top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2">
    <w:name w:val="xl82"/>
    <w:basedOn w:val="Normln"/>
    <w:rsid w:val="00D0063D"/>
    <w:pPr>
      <w:pBdr>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3">
    <w:name w:val="xl83"/>
    <w:basedOn w:val="Normln"/>
    <w:rsid w:val="00D0063D"/>
    <w:pPr>
      <w:pBdr>
        <w:top w:val="single" w:sz="4" w:space="0" w:color="auto"/>
        <w:left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4">
    <w:name w:val="xl84"/>
    <w:basedOn w:val="Normln"/>
    <w:rsid w:val="00D0063D"/>
    <w:pPr>
      <w:pBdr>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5">
    <w:name w:val="xl85"/>
    <w:basedOn w:val="Normln"/>
    <w:rsid w:val="00D0063D"/>
    <w:pPr>
      <w:pBdr>
        <w:top w:val="single" w:sz="8"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6">
    <w:name w:val="xl86"/>
    <w:basedOn w:val="Normln"/>
    <w:rsid w:val="00D0063D"/>
    <w:pPr>
      <w:pBdr>
        <w:top w:val="single" w:sz="8"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7">
    <w:name w:val="xl87"/>
    <w:basedOn w:val="Normln"/>
    <w:rsid w:val="00D0063D"/>
    <w:pPr>
      <w:pBdr>
        <w:top w:val="single" w:sz="8" w:space="0" w:color="auto"/>
        <w:left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character" w:customStyle="1" w:styleId="Nadpis12">
    <w:name w:val="Nadpis #1 (2)_"/>
    <w:link w:val="Nadpis120"/>
    <w:rsid w:val="00A05F7B"/>
    <w:rPr>
      <w:sz w:val="27"/>
      <w:szCs w:val="27"/>
    </w:rPr>
  </w:style>
  <w:style w:type="paragraph" w:customStyle="1" w:styleId="Nadpis120">
    <w:name w:val="Nadpis #1 (2)"/>
    <w:basedOn w:val="Normln"/>
    <w:link w:val="Nadpis12"/>
    <w:rsid w:val="00A05F7B"/>
    <w:pPr>
      <w:suppressAutoHyphens w:val="0"/>
      <w:overflowPunct/>
      <w:autoSpaceDE/>
      <w:autoSpaceDN/>
      <w:adjustRightInd/>
      <w:spacing w:after="60" w:line="456" w:lineRule="exact"/>
      <w:jc w:val="center"/>
      <w:textAlignment w:val="auto"/>
      <w:outlineLvl w:val="0"/>
    </w:pPr>
    <w:rPr>
      <w:rFonts w:ascii="Times New Roman" w:hAnsi="Times New Roman"/>
      <w:sz w:val="27"/>
      <w:szCs w:val="27"/>
    </w:rPr>
  </w:style>
  <w:style w:type="character" w:customStyle="1" w:styleId="Nadpis12Netun">
    <w:name w:val="Nadpis #1 (2) + Ne tučné"/>
    <w:rsid w:val="00A05F7B"/>
    <w:rPr>
      <w:rFonts w:ascii="Times New Roman" w:eastAsia="Times New Roman" w:hAnsi="Times New Roman" w:cs="Times New Roman"/>
      <w:b/>
      <w:bCs/>
      <w:i w:val="0"/>
      <w:iCs w:val="0"/>
      <w:smallCaps w:val="0"/>
      <w:strike w:val="0"/>
      <w:spacing w:val="0"/>
      <w:sz w:val="27"/>
      <w:szCs w:val="27"/>
    </w:rPr>
  </w:style>
  <w:style w:type="character" w:customStyle="1" w:styleId="Zkladntext2">
    <w:name w:val="Základní text (2)_"/>
    <w:link w:val="Zkladntext20"/>
    <w:rsid w:val="00A05F7B"/>
    <w:rPr>
      <w:sz w:val="23"/>
      <w:szCs w:val="23"/>
    </w:rPr>
  </w:style>
  <w:style w:type="paragraph" w:customStyle="1" w:styleId="Zkladntext20">
    <w:name w:val="Základní text (2)"/>
    <w:basedOn w:val="Normln"/>
    <w:link w:val="Zkladntext2"/>
    <w:rsid w:val="00A05F7B"/>
    <w:pPr>
      <w:suppressAutoHyphens w:val="0"/>
      <w:overflowPunct/>
      <w:autoSpaceDE/>
      <w:autoSpaceDN/>
      <w:adjustRightInd/>
      <w:spacing w:before="360" w:after="480" w:line="288" w:lineRule="exact"/>
      <w:jc w:val="center"/>
      <w:textAlignment w:val="auto"/>
    </w:pPr>
    <w:rPr>
      <w:rFonts w:ascii="Times New Roman" w:hAnsi="Times New Roman"/>
      <w:sz w:val="23"/>
      <w:szCs w:val="23"/>
    </w:rPr>
  </w:style>
  <w:style w:type="character" w:customStyle="1" w:styleId="Zkladntext2Netun">
    <w:name w:val="Základní text (2) + Ne tučné"/>
    <w:rsid w:val="00A05F7B"/>
    <w:rPr>
      <w:rFonts w:ascii="Times New Roman" w:eastAsia="Times New Roman" w:hAnsi="Times New Roman" w:cs="Times New Roman"/>
      <w:b/>
      <w:bCs/>
      <w:i w:val="0"/>
      <w:iCs w:val="0"/>
      <w:smallCaps w:val="0"/>
      <w:strike w:val="0"/>
      <w:spacing w:val="0"/>
      <w:sz w:val="23"/>
      <w:szCs w:val="23"/>
    </w:rPr>
  </w:style>
  <w:style w:type="paragraph" w:customStyle="1" w:styleId="Zkladntext8">
    <w:name w:val="Základní text8"/>
    <w:basedOn w:val="Normln"/>
    <w:rsid w:val="00A05F7B"/>
    <w:pPr>
      <w:suppressAutoHyphens w:val="0"/>
      <w:overflowPunct/>
      <w:autoSpaceDE/>
      <w:autoSpaceDN/>
      <w:adjustRightInd/>
      <w:spacing w:before="60" w:after="360" w:line="0" w:lineRule="atLeast"/>
      <w:ind w:hanging="1280"/>
      <w:jc w:val="center"/>
      <w:textAlignment w:val="auto"/>
    </w:pPr>
    <w:rPr>
      <w:rFonts w:ascii="Times New Roman" w:hAnsi="Times New Roman"/>
      <w:color w:val="000000"/>
      <w:sz w:val="23"/>
      <w:szCs w:val="23"/>
    </w:rPr>
  </w:style>
  <w:style w:type="character" w:customStyle="1" w:styleId="Nadpis11">
    <w:name w:val="Nadpis #1_"/>
    <w:link w:val="Nadpis13"/>
    <w:rsid w:val="00833A76"/>
    <w:rPr>
      <w:sz w:val="26"/>
      <w:szCs w:val="26"/>
    </w:rPr>
  </w:style>
  <w:style w:type="paragraph" w:customStyle="1" w:styleId="Nadpis13">
    <w:name w:val="Nadpis #1"/>
    <w:basedOn w:val="Normln"/>
    <w:link w:val="Nadpis11"/>
    <w:rsid w:val="00833A76"/>
    <w:pPr>
      <w:suppressAutoHyphens w:val="0"/>
      <w:overflowPunct/>
      <w:autoSpaceDE/>
      <w:autoSpaceDN/>
      <w:adjustRightInd/>
      <w:spacing w:after="180" w:line="0" w:lineRule="atLeast"/>
      <w:ind w:hanging="280"/>
      <w:jc w:val="left"/>
      <w:textAlignment w:val="auto"/>
      <w:outlineLvl w:val="0"/>
    </w:pPr>
    <w:rPr>
      <w:rFonts w:ascii="Times New Roman" w:hAnsi="Times New Roman"/>
      <w:sz w:val="26"/>
      <w:szCs w:val="26"/>
    </w:rPr>
  </w:style>
  <w:style w:type="character" w:customStyle="1" w:styleId="Nadpis1135pt">
    <w:name w:val="Nadpis #1 + 13;5 pt"/>
    <w:rsid w:val="00833A76"/>
    <w:rPr>
      <w:rFonts w:ascii="Times New Roman" w:eastAsia="Times New Roman" w:hAnsi="Times New Roman" w:cs="Times New Roman"/>
      <w:b w:val="0"/>
      <w:bCs w:val="0"/>
      <w:i w:val="0"/>
      <w:iCs w:val="0"/>
      <w:smallCaps w:val="0"/>
      <w:strike w:val="0"/>
      <w:spacing w:val="0"/>
      <w:sz w:val="27"/>
      <w:szCs w:val="27"/>
    </w:rPr>
  </w:style>
  <w:style w:type="character" w:customStyle="1" w:styleId="Nadpis20">
    <w:name w:val="Nadpis #2_"/>
    <w:link w:val="Nadpis21"/>
    <w:rsid w:val="00833A76"/>
    <w:rPr>
      <w:sz w:val="23"/>
      <w:szCs w:val="23"/>
    </w:rPr>
  </w:style>
  <w:style w:type="paragraph" w:customStyle="1" w:styleId="Nadpis21">
    <w:name w:val="Nadpis #2"/>
    <w:basedOn w:val="Normln"/>
    <w:link w:val="Nadpis20"/>
    <w:rsid w:val="00833A76"/>
    <w:pPr>
      <w:suppressAutoHyphens w:val="0"/>
      <w:overflowPunct/>
      <w:autoSpaceDE/>
      <w:autoSpaceDN/>
      <w:adjustRightInd/>
      <w:spacing w:before="300" w:after="120" w:line="0" w:lineRule="atLeast"/>
      <w:ind w:hanging="860"/>
      <w:jc w:val="left"/>
      <w:textAlignment w:val="auto"/>
      <w:outlineLvl w:val="1"/>
    </w:pPr>
    <w:rPr>
      <w:rFonts w:ascii="Times New Roman" w:hAnsi="Times New Roman"/>
      <w:sz w:val="23"/>
      <w:szCs w:val="23"/>
    </w:rPr>
  </w:style>
  <w:style w:type="character" w:customStyle="1" w:styleId="Nadpis2135ptNetun">
    <w:name w:val="Nadpis #2 + 13;5 pt;Ne tučné"/>
    <w:rsid w:val="00833A76"/>
    <w:rPr>
      <w:rFonts w:ascii="Times New Roman" w:eastAsia="Times New Roman" w:hAnsi="Times New Roman" w:cs="Times New Roman"/>
      <w:b/>
      <w:bCs/>
      <w:i w:val="0"/>
      <w:iCs w:val="0"/>
      <w:smallCaps w:val="0"/>
      <w:strike w:val="0"/>
      <w:spacing w:val="0"/>
      <w:sz w:val="27"/>
      <w:szCs w:val="27"/>
    </w:rPr>
  </w:style>
  <w:style w:type="character" w:customStyle="1" w:styleId="Nadpis1115ptNekurzva">
    <w:name w:val="Nadpis #1 + 11;5 pt;Ne kurzíva"/>
    <w:rsid w:val="005E5F33"/>
    <w:rPr>
      <w:rFonts w:ascii="Times New Roman" w:eastAsia="Times New Roman" w:hAnsi="Times New Roman" w:cs="Times New Roman"/>
      <w:b w:val="0"/>
      <w:bCs w:val="0"/>
      <w:i/>
      <w:iCs/>
      <w:smallCaps w:val="0"/>
      <w:strike w:val="0"/>
      <w:spacing w:val="0"/>
      <w:sz w:val="23"/>
      <w:szCs w:val="23"/>
    </w:rPr>
  </w:style>
  <w:style w:type="character" w:customStyle="1" w:styleId="Nadpis1135ptNetunNekurzva">
    <w:name w:val="Nadpis #1 + 13;5 pt;Ne tučné;Ne kurzíva"/>
    <w:rsid w:val="005E5F33"/>
    <w:rPr>
      <w:rFonts w:ascii="Times New Roman" w:eastAsia="Times New Roman" w:hAnsi="Times New Roman" w:cs="Times New Roman"/>
      <w:b/>
      <w:bCs/>
      <w:i/>
      <w:iCs/>
      <w:smallCaps w:val="0"/>
      <w:strike w:val="0"/>
      <w:spacing w:val="0"/>
      <w:sz w:val="27"/>
      <w:szCs w:val="27"/>
    </w:rPr>
  </w:style>
  <w:style w:type="character" w:customStyle="1" w:styleId="Zkladntext7pt">
    <w:name w:val="Základní text + 7 pt"/>
    <w:rsid w:val="005E5F33"/>
    <w:rPr>
      <w:rFonts w:ascii="Times New Roman" w:eastAsia="Times New Roman" w:hAnsi="Times New Roman" w:cs="Times New Roman"/>
      <w:b w:val="0"/>
      <w:bCs w:val="0"/>
      <w:i w:val="0"/>
      <w:iCs w:val="0"/>
      <w:smallCaps w:val="0"/>
      <w:strike w:val="0"/>
      <w:spacing w:val="0"/>
      <w:sz w:val="14"/>
      <w:szCs w:val="14"/>
    </w:rPr>
  </w:style>
  <w:style w:type="character" w:customStyle="1" w:styleId="Zkladntext21">
    <w:name w:val="Základní text2"/>
    <w:rsid w:val="005E5F3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Zkladntext4">
    <w:name w:val="Základní text (4)_"/>
    <w:link w:val="Zkladntext40"/>
    <w:rsid w:val="005E5F33"/>
    <w:rPr>
      <w:sz w:val="18"/>
      <w:szCs w:val="18"/>
    </w:rPr>
  </w:style>
  <w:style w:type="paragraph" w:customStyle="1" w:styleId="Zkladntext40">
    <w:name w:val="Základní text (4)"/>
    <w:basedOn w:val="Normln"/>
    <w:link w:val="Zkladntext4"/>
    <w:rsid w:val="005E5F33"/>
    <w:pPr>
      <w:suppressAutoHyphens w:val="0"/>
      <w:overflowPunct/>
      <w:autoSpaceDE/>
      <w:autoSpaceDN/>
      <w:adjustRightInd/>
      <w:spacing w:line="0" w:lineRule="atLeast"/>
      <w:jc w:val="left"/>
      <w:textAlignment w:val="auto"/>
    </w:pPr>
    <w:rPr>
      <w:rFonts w:ascii="Times New Roman" w:hAnsi="Times New Roman"/>
      <w:sz w:val="18"/>
      <w:szCs w:val="18"/>
    </w:rPr>
  </w:style>
  <w:style w:type="character" w:customStyle="1" w:styleId="Zkladntext3">
    <w:name w:val="Základní text (3)_"/>
    <w:link w:val="Zkladntext30"/>
    <w:rsid w:val="005E5F33"/>
    <w:rPr>
      <w:sz w:val="11"/>
      <w:szCs w:val="11"/>
    </w:rPr>
  </w:style>
  <w:style w:type="paragraph" w:customStyle="1" w:styleId="Zkladntext30">
    <w:name w:val="Základní text (3)"/>
    <w:basedOn w:val="Normln"/>
    <w:link w:val="Zkladntext3"/>
    <w:rsid w:val="005E5F33"/>
    <w:pPr>
      <w:suppressAutoHyphens w:val="0"/>
      <w:overflowPunct/>
      <w:autoSpaceDE/>
      <w:autoSpaceDN/>
      <w:adjustRightInd/>
      <w:spacing w:line="0" w:lineRule="atLeast"/>
      <w:jc w:val="left"/>
      <w:textAlignment w:val="auto"/>
    </w:pPr>
    <w:rPr>
      <w:rFonts w:ascii="Times New Roman" w:hAnsi="Times New Roman"/>
      <w:sz w:val="11"/>
      <w:szCs w:val="11"/>
    </w:rPr>
  </w:style>
  <w:style w:type="character" w:customStyle="1" w:styleId="Zkladntext5">
    <w:name w:val="Základní text (5)_"/>
    <w:link w:val="Zkladntext50"/>
    <w:rsid w:val="005E5F33"/>
  </w:style>
  <w:style w:type="paragraph" w:customStyle="1" w:styleId="Zkladntext50">
    <w:name w:val="Základní text (5)"/>
    <w:basedOn w:val="Normln"/>
    <w:link w:val="Zkladntext5"/>
    <w:rsid w:val="005E5F33"/>
    <w:pPr>
      <w:suppressAutoHyphens w:val="0"/>
      <w:overflowPunct/>
      <w:autoSpaceDE/>
      <w:autoSpaceDN/>
      <w:adjustRightInd/>
      <w:spacing w:line="0" w:lineRule="atLeast"/>
      <w:jc w:val="left"/>
      <w:textAlignment w:val="auto"/>
    </w:pPr>
    <w:rPr>
      <w:rFonts w:ascii="Times New Roman" w:hAnsi="Times New Roman"/>
      <w:szCs w:val="22"/>
    </w:rPr>
  </w:style>
  <w:style w:type="character" w:customStyle="1" w:styleId="Zkladntext41">
    <w:name w:val="Základní text4"/>
    <w:rsid w:val="005E5F3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Zkladntext31">
    <w:name w:val="Základní text3"/>
    <w:rsid w:val="005E5F3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Zkladntext51">
    <w:name w:val="Základní text5"/>
    <w:rsid w:val="005E5F33"/>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nabdkatextnabdky">
    <w:name w:val="(nabídka) text nabídky"/>
    <w:basedOn w:val="Normln"/>
    <w:link w:val="nabdkatextnabdkyChar"/>
    <w:qFormat/>
    <w:rsid w:val="009B36C0"/>
    <w:pPr>
      <w:tabs>
        <w:tab w:val="left" w:pos="2835"/>
        <w:tab w:val="left" w:pos="5670"/>
      </w:tabs>
      <w:suppressAutoHyphens w:val="0"/>
      <w:overflowPunct/>
      <w:autoSpaceDE/>
      <w:autoSpaceDN/>
      <w:adjustRightInd/>
      <w:ind w:left="2835" w:hanging="2835"/>
      <w:textAlignment w:val="auto"/>
    </w:pPr>
    <w:rPr>
      <w:spacing w:val="-5"/>
    </w:rPr>
  </w:style>
  <w:style w:type="character" w:customStyle="1" w:styleId="nabdkatextnabdkyChar">
    <w:name w:val="(nabídka) text nabídky Char"/>
    <w:link w:val="nabdkatextnabdky"/>
    <w:rsid w:val="009B36C0"/>
    <w:rPr>
      <w:rFonts w:ascii="Arial" w:hAnsi="Arial"/>
      <w:spacing w:val="-5"/>
      <w:sz w:val="22"/>
    </w:rPr>
  </w:style>
  <w:style w:type="paragraph" w:customStyle="1" w:styleId="Tabulka2">
    <w:name w:val="Tabulka 2"/>
    <w:basedOn w:val="Nadpis1"/>
    <w:rsid w:val="0073042B"/>
    <w:pPr>
      <w:numPr>
        <w:numId w:val="0"/>
      </w:numPr>
      <w:tabs>
        <w:tab w:val="left" w:pos="709"/>
      </w:tabs>
      <w:spacing w:before="0" w:after="0"/>
      <w:jc w:val="center"/>
    </w:pPr>
    <w:rPr>
      <w:rFonts w:cs="Times New Roman"/>
      <w:i/>
      <w:caps/>
      <w:kern w:val="0"/>
      <w:sz w:val="28"/>
      <w:szCs w:val="20"/>
    </w:rPr>
  </w:style>
  <w:style w:type="paragraph" w:styleId="Zkladntextodsazen2">
    <w:name w:val="Body Text Indent 2"/>
    <w:basedOn w:val="Normln"/>
    <w:link w:val="Zkladntextodsazen2Char"/>
    <w:uiPriority w:val="99"/>
    <w:unhideWhenUsed/>
    <w:rsid w:val="00E75DFD"/>
    <w:pPr>
      <w:spacing w:after="120" w:line="480" w:lineRule="auto"/>
      <w:ind w:left="283"/>
    </w:pPr>
  </w:style>
  <w:style w:type="character" w:customStyle="1" w:styleId="Zkladntextodsazen2Char">
    <w:name w:val="Základní text odsazený 2 Char"/>
    <w:link w:val="Zkladntextodsazen2"/>
    <w:uiPriority w:val="99"/>
    <w:rsid w:val="00E75DFD"/>
    <w:rPr>
      <w:rFonts w:ascii="Arial" w:hAnsi="Arial"/>
      <w:sz w:val="22"/>
    </w:rPr>
  </w:style>
  <w:style w:type="paragraph" w:styleId="Seznamsodrkami">
    <w:name w:val="List Bullet"/>
    <w:basedOn w:val="Normln"/>
    <w:autoRedefine/>
    <w:semiHidden/>
    <w:rsid w:val="00247251"/>
    <w:pPr>
      <w:numPr>
        <w:numId w:val="6"/>
      </w:numPr>
      <w:tabs>
        <w:tab w:val="clear" w:pos="360"/>
        <w:tab w:val="left" w:pos="-3544"/>
      </w:tabs>
      <w:suppressAutoHyphens w:val="0"/>
      <w:ind w:left="284" w:hanging="284"/>
      <w:jc w:val="left"/>
    </w:pPr>
    <w:rPr>
      <w:rFonts w:ascii="Times New Roman" w:hAnsi="Times New Roman" w:cs="Arial"/>
      <w:bCs/>
      <w:kern w:val="28"/>
      <w:sz w:val="20"/>
      <w:szCs w:val="32"/>
    </w:rPr>
  </w:style>
  <w:style w:type="paragraph" w:styleId="Zkladntextodsazen">
    <w:name w:val="Body Text Indent"/>
    <w:basedOn w:val="Normln"/>
    <w:link w:val="ZkladntextodsazenChar"/>
    <w:unhideWhenUsed/>
    <w:rsid w:val="000816FC"/>
    <w:pPr>
      <w:spacing w:after="120"/>
      <w:ind w:left="283"/>
    </w:pPr>
  </w:style>
  <w:style w:type="character" w:customStyle="1" w:styleId="ZkladntextodsazenChar">
    <w:name w:val="Základní text odsazený Char"/>
    <w:link w:val="Zkladntextodsazen"/>
    <w:uiPriority w:val="99"/>
    <w:rsid w:val="000816FC"/>
    <w:rPr>
      <w:rFonts w:ascii="Arial" w:hAnsi="Arial"/>
      <w:sz w:val="22"/>
    </w:rPr>
  </w:style>
  <w:style w:type="paragraph" w:styleId="Nzev">
    <w:name w:val="Title"/>
    <w:basedOn w:val="Normln"/>
    <w:link w:val="NzevChar"/>
    <w:uiPriority w:val="99"/>
    <w:qFormat/>
    <w:locked/>
    <w:rsid w:val="00BC7636"/>
    <w:pPr>
      <w:suppressAutoHyphens w:val="0"/>
      <w:overflowPunct/>
      <w:autoSpaceDE/>
      <w:autoSpaceDN/>
      <w:adjustRightInd/>
      <w:spacing w:line="360" w:lineRule="auto"/>
      <w:jc w:val="left"/>
      <w:textAlignment w:val="auto"/>
    </w:pPr>
    <w:rPr>
      <w:rFonts w:ascii="Times New Roman" w:hAnsi="Times New Roman"/>
      <w:b/>
      <w:bCs/>
      <w:i/>
      <w:iCs/>
      <w:sz w:val="24"/>
      <w:szCs w:val="24"/>
      <w:u w:val="single"/>
    </w:rPr>
  </w:style>
  <w:style w:type="character" w:customStyle="1" w:styleId="NzevChar">
    <w:name w:val="Název Char"/>
    <w:link w:val="Nzev"/>
    <w:uiPriority w:val="99"/>
    <w:rsid w:val="00BC7636"/>
    <w:rPr>
      <w:b/>
      <w:bCs/>
      <w:i/>
      <w:iCs/>
      <w:sz w:val="24"/>
      <w:szCs w:val="24"/>
      <w:u w:val="single"/>
    </w:rPr>
  </w:style>
  <w:style w:type="paragraph" w:styleId="Podnadpis">
    <w:name w:val="Subtitle"/>
    <w:aliases w:val="Char"/>
    <w:basedOn w:val="Normln"/>
    <w:next w:val="Normln"/>
    <w:link w:val="PodnadpisChar"/>
    <w:qFormat/>
    <w:locked/>
    <w:rsid w:val="00BC7636"/>
    <w:pPr>
      <w:suppressAutoHyphens w:val="0"/>
      <w:overflowPunct/>
      <w:autoSpaceDE/>
      <w:autoSpaceDN/>
      <w:adjustRightInd/>
      <w:spacing w:after="60"/>
      <w:jc w:val="center"/>
      <w:textAlignment w:val="auto"/>
      <w:outlineLvl w:val="1"/>
    </w:pPr>
    <w:rPr>
      <w:rFonts w:ascii="Cambria" w:hAnsi="Cambria"/>
      <w:sz w:val="24"/>
      <w:szCs w:val="24"/>
    </w:rPr>
  </w:style>
  <w:style w:type="character" w:customStyle="1" w:styleId="PodnadpisChar">
    <w:name w:val="Podnadpis Char"/>
    <w:aliases w:val="Char Char"/>
    <w:link w:val="Podnadpis"/>
    <w:rsid w:val="00BC7636"/>
    <w:rPr>
      <w:rFonts w:ascii="Cambria" w:hAnsi="Cambria"/>
      <w:sz w:val="24"/>
      <w:szCs w:val="24"/>
    </w:rPr>
  </w:style>
  <w:style w:type="paragraph" w:styleId="Textvbloku">
    <w:name w:val="Block Text"/>
    <w:basedOn w:val="Normln"/>
    <w:uiPriority w:val="99"/>
    <w:rsid w:val="004E4570"/>
    <w:pPr>
      <w:suppressAutoHyphens w:val="0"/>
      <w:overflowPunct/>
      <w:autoSpaceDE/>
      <w:autoSpaceDN/>
      <w:adjustRightInd/>
      <w:ind w:left="709" w:right="-284" w:hanging="709"/>
      <w:textAlignment w:val="auto"/>
    </w:pPr>
    <w:rPr>
      <w:rFonts w:ascii="Times New Roman" w:hAnsi="Times New Roman"/>
      <w:color w:val="FF0000"/>
      <w:sz w:val="24"/>
    </w:rPr>
  </w:style>
  <w:style w:type="paragraph" w:styleId="Normlnweb">
    <w:name w:val="Normal (Web)"/>
    <w:basedOn w:val="Normln"/>
    <w:unhideWhenUsed/>
    <w:rsid w:val="008A316B"/>
    <w:pPr>
      <w:suppressAutoHyphens w:val="0"/>
      <w:overflowPunct/>
      <w:autoSpaceDE/>
      <w:autoSpaceDN/>
      <w:adjustRightInd/>
      <w:spacing w:after="100" w:afterAutospacing="1"/>
      <w:jc w:val="left"/>
      <w:textAlignment w:val="auto"/>
    </w:pPr>
    <w:rPr>
      <w:rFonts w:ascii="Times New Roman" w:hAnsi="Times New Roman"/>
      <w:sz w:val="24"/>
      <w:szCs w:val="24"/>
    </w:rPr>
  </w:style>
  <w:style w:type="paragraph" w:customStyle="1" w:styleId="Rejstk">
    <w:name w:val="Rejstřík"/>
    <w:basedOn w:val="Normln"/>
    <w:rsid w:val="00D6788F"/>
    <w:pPr>
      <w:suppressLineNumbers/>
      <w:autoSpaceDN/>
      <w:adjustRightInd/>
      <w:textAlignment w:val="auto"/>
    </w:pPr>
    <w:rPr>
      <w:rFonts w:cs="Tahoma"/>
      <w:lang w:eastAsia="ar-SA"/>
    </w:rPr>
  </w:style>
  <w:style w:type="paragraph" w:styleId="Seznam">
    <w:name w:val="List"/>
    <w:basedOn w:val="Normln"/>
    <w:rsid w:val="00D6788F"/>
    <w:pPr>
      <w:keepLines/>
      <w:tabs>
        <w:tab w:val="left" w:pos="284"/>
        <w:tab w:val="left" w:pos="567"/>
        <w:tab w:val="left" w:pos="851"/>
        <w:tab w:val="left" w:pos="1134"/>
        <w:tab w:val="right" w:leader="dot" w:pos="9639"/>
      </w:tabs>
      <w:overflowPunct/>
      <w:autoSpaceDE/>
      <w:autoSpaceDN/>
      <w:adjustRightInd/>
      <w:spacing w:after="60" w:line="300" w:lineRule="auto"/>
      <w:textAlignment w:val="auto"/>
    </w:pPr>
    <w:rPr>
      <w:spacing w:val="4"/>
      <w:sz w:val="20"/>
    </w:rPr>
  </w:style>
  <w:style w:type="paragraph" w:customStyle="1" w:styleId="Odraz">
    <w:name w:val="Odraz"/>
    <w:basedOn w:val="Normln"/>
    <w:rsid w:val="00D6788F"/>
    <w:pPr>
      <w:numPr>
        <w:numId w:val="7"/>
      </w:numPr>
      <w:suppressAutoHyphens w:val="0"/>
      <w:overflowPunct/>
      <w:autoSpaceDE/>
      <w:autoSpaceDN/>
      <w:adjustRightInd/>
      <w:textAlignment w:val="auto"/>
    </w:pPr>
    <w:rPr>
      <w:sz w:val="24"/>
    </w:rPr>
  </w:style>
  <w:style w:type="character" w:customStyle="1" w:styleId="hps">
    <w:name w:val="hps"/>
    <w:rsid w:val="00D6788F"/>
  </w:style>
  <w:style w:type="paragraph" w:styleId="Normlnodsazen">
    <w:name w:val="Normal Indent"/>
    <w:basedOn w:val="Normln"/>
    <w:uiPriority w:val="99"/>
    <w:rsid w:val="00D6788F"/>
    <w:pPr>
      <w:suppressAutoHyphens w:val="0"/>
      <w:overflowPunct/>
      <w:autoSpaceDE/>
      <w:autoSpaceDN/>
      <w:adjustRightInd/>
      <w:ind w:left="708"/>
      <w:textAlignment w:val="auto"/>
    </w:pPr>
    <w:rPr>
      <w:szCs w:val="24"/>
    </w:rPr>
  </w:style>
  <w:style w:type="paragraph" w:customStyle="1" w:styleId="sdela">
    <w:name w:val="sdela"/>
    <w:basedOn w:val="Normln"/>
    <w:uiPriority w:val="99"/>
    <w:rsid w:val="00D6788F"/>
    <w:pPr>
      <w:suppressAutoHyphens w:val="0"/>
      <w:spacing w:before="120" w:line="360" w:lineRule="auto"/>
      <w:ind w:firstLine="709"/>
    </w:pPr>
  </w:style>
  <w:style w:type="paragraph" w:customStyle="1" w:styleId="Pa2">
    <w:name w:val="Pa2"/>
    <w:basedOn w:val="Default"/>
    <w:next w:val="Default"/>
    <w:uiPriority w:val="99"/>
    <w:rsid w:val="00D6788F"/>
    <w:pPr>
      <w:spacing w:line="241" w:lineRule="atLeast"/>
    </w:pPr>
    <w:rPr>
      <w:rFonts w:ascii="Segoe UI" w:hAnsi="Segoe UI" w:cs="Segoe UI"/>
      <w:color w:val="auto"/>
    </w:rPr>
  </w:style>
  <w:style w:type="character" w:customStyle="1" w:styleId="A1">
    <w:name w:val="A1"/>
    <w:uiPriority w:val="99"/>
    <w:rsid w:val="00D6788F"/>
    <w:rPr>
      <w:color w:val="000000"/>
      <w:sz w:val="20"/>
      <w:szCs w:val="20"/>
    </w:rPr>
  </w:style>
  <w:style w:type="paragraph" w:customStyle="1" w:styleId="Pa4">
    <w:name w:val="Pa4"/>
    <w:basedOn w:val="Default"/>
    <w:next w:val="Default"/>
    <w:uiPriority w:val="99"/>
    <w:rsid w:val="00D6788F"/>
    <w:pPr>
      <w:spacing w:line="241" w:lineRule="atLeast"/>
    </w:pPr>
    <w:rPr>
      <w:rFonts w:ascii="Segoe UI" w:hAnsi="Segoe UI" w:cs="Segoe UI"/>
      <w:color w:val="auto"/>
    </w:rPr>
  </w:style>
  <w:style w:type="character" w:styleId="Siln">
    <w:name w:val="Strong"/>
    <w:basedOn w:val="Standardnpsmoodstavce"/>
    <w:uiPriority w:val="22"/>
    <w:qFormat/>
    <w:locked/>
    <w:rsid w:val="00D6788F"/>
    <w:rPr>
      <w:b/>
      <w:bCs/>
    </w:rPr>
  </w:style>
  <w:style w:type="paragraph" w:styleId="Obsah4">
    <w:name w:val="toc 4"/>
    <w:basedOn w:val="Normln"/>
    <w:next w:val="Normln"/>
    <w:autoRedefine/>
    <w:unhideWhenUsed/>
    <w:rsid w:val="00D6788F"/>
    <w:pPr>
      <w:spacing w:after="100"/>
      <w:ind w:left="660"/>
    </w:pPr>
  </w:style>
  <w:style w:type="paragraph" w:customStyle="1" w:styleId="Tabulka">
    <w:name w:val="Tabulka"/>
    <w:basedOn w:val="Normln"/>
    <w:rsid w:val="00D6788F"/>
    <w:pPr>
      <w:suppressAutoHyphens w:val="0"/>
      <w:overflowPunct/>
      <w:autoSpaceDE/>
      <w:autoSpaceDN/>
      <w:adjustRightInd/>
      <w:jc w:val="left"/>
      <w:textAlignment w:val="auto"/>
    </w:pPr>
    <w:rPr>
      <w:rFonts w:eastAsiaTheme="minorHAnsi" w:cs="Arial"/>
      <w:sz w:val="20"/>
    </w:rPr>
  </w:style>
  <w:style w:type="character" w:customStyle="1" w:styleId="ZhlavChar1">
    <w:name w:val="Záhlaví Char1"/>
    <w:aliases w:val="1 Char"/>
    <w:basedOn w:val="Standardnpsmoodstavce"/>
    <w:locked/>
    <w:rsid w:val="00D6788F"/>
    <w:rPr>
      <w:rFonts w:ascii="Arial" w:hAnsi="Arial"/>
      <w:lang w:val="sk-SK" w:eastAsia="ar-SA"/>
    </w:rPr>
  </w:style>
  <w:style w:type="paragraph" w:customStyle="1" w:styleId="font5">
    <w:name w:val="font5"/>
    <w:basedOn w:val="Normln"/>
    <w:rsid w:val="00D6788F"/>
    <w:pPr>
      <w:suppressAutoHyphens w:val="0"/>
      <w:overflowPunct/>
      <w:autoSpaceDE/>
      <w:autoSpaceDN/>
      <w:adjustRightInd/>
      <w:spacing w:before="100" w:beforeAutospacing="1" w:after="100" w:afterAutospacing="1"/>
      <w:jc w:val="left"/>
      <w:textAlignment w:val="auto"/>
    </w:pPr>
    <w:rPr>
      <w:rFonts w:cs="Arial"/>
      <w:b/>
      <w:bCs/>
      <w:szCs w:val="22"/>
    </w:rPr>
  </w:style>
  <w:style w:type="paragraph" w:customStyle="1" w:styleId="xl63">
    <w:name w:val="xl63"/>
    <w:basedOn w:val="Normln"/>
    <w:rsid w:val="00D6788F"/>
    <w:pPr>
      <w:pBdr>
        <w:top w:val="single" w:sz="8" w:space="0" w:color="auto"/>
        <w:left w:val="single" w:sz="8"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cs="Arial"/>
      <w:szCs w:val="22"/>
    </w:rPr>
  </w:style>
  <w:style w:type="paragraph" w:customStyle="1" w:styleId="xl64">
    <w:name w:val="xl64"/>
    <w:basedOn w:val="Normln"/>
    <w:rsid w:val="00D6788F"/>
    <w:pPr>
      <w:pBdr>
        <w:top w:val="single" w:sz="8" w:space="0" w:color="auto"/>
        <w:left w:val="single" w:sz="8" w:space="0" w:color="auto"/>
        <w:bottom w:val="single" w:sz="8" w:space="0" w:color="auto"/>
        <w:right w:val="single" w:sz="8" w:space="0" w:color="auto"/>
      </w:pBdr>
      <w:suppressAutoHyphens w:val="0"/>
      <w:overflowPunct/>
      <w:autoSpaceDE/>
      <w:autoSpaceDN/>
      <w:adjustRightInd/>
      <w:spacing w:before="100" w:beforeAutospacing="1" w:after="100" w:afterAutospacing="1"/>
      <w:jc w:val="left"/>
      <w:textAlignment w:val="auto"/>
    </w:pPr>
    <w:rPr>
      <w:rFonts w:cs="Arial"/>
      <w:szCs w:val="22"/>
    </w:rPr>
  </w:style>
  <w:style w:type="character" w:customStyle="1" w:styleId="atn">
    <w:name w:val="atn"/>
    <w:basedOn w:val="Standardnpsmoodstavce"/>
    <w:rsid w:val="00D6788F"/>
  </w:style>
  <w:style w:type="paragraph" w:customStyle="1" w:styleId="xl24">
    <w:name w:val="xl24"/>
    <w:basedOn w:val="Normln"/>
    <w:uiPriority w:val="99"/>
    <w:rsid w:val="00D6788F"/>
    <w:pPr>
      <w:overflowPunct/>
      <w:autoSpaceDE/>
      <w:autoSpaceDN/>
      <w:adjustRightInd/>
      <w:spacing w:before="280" w:after="280"/>
      <w:jc w:val="center"/>
      <w:textAlignment w:val="auto"/>
    </w:pPr>
    <w:rPr>
      <w:b/>
      <w:bCs/>
      <w:sz w:val="24"/>
      <w:szCs w:val="24"/>
      <w:lang w:eastAsia="ar-SA"/>
    </w:rPr>
  </w:style>
  <w:style w:type="character" w:customStyle="1" w:styleId="tw4winMark">
    <w:name w:val="tw4winMark"/>
    <w:rsid w:val="00D6788F"/>
    <w:rPr>
      <w:rFonts w:ascii="Courier New" w:hAnsi="Courier New" w:cs="Courier New"/>
      <w:vanish/>
      <w:color w:val="800080"/>
      <w:vertAlign w:val="subscript"/>
    </w:rPr>
  </w:style>
  <w:style w:type="character" w:customStyle="1" w:styleId="shorttext">
    <w:name w:val="short_text"/>
    <w:basedOn w:val="Standardnpsmoodstavce"/>
    <w:rsid w:val="00D6788F"/>
  </w:style>
  <w:style w:type="paragraph" w:customStyle="1" w:styleId="Import1">
    <w:name w:val="Import 1"/>
    <w:rsid w:val="00D6788F"/>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rPr>
  </w:style>
  <w:style w:type="paragraph" w:styleId="Zkladntext22">
    <w:name w:val="Body Text 2"/>
    <w:basedOn w:val="Normln"/>
    <w:link w:val="Zkladntext2Char"/>
    <w:unhideWhenUsed/>
    <w:rsid w:val="00D6788F"/>
    <w:pPr>
      <w:spacing w:after="120" w:line="480" w:lineRule="auto"/>
    </w:pPr>
  </w:style>
  <w:style w:type="character" w:customStyle="1" w:styleId="Zkladntext2Char">
    <w:name w:val="Základní text 2 Char"/>
    <w:basedOn w:val="Standardnpsmoodstavce"/>
    <w:link w:val="Zkladntext22"/>
    <w:uiPriority w:val="99"/>
    <w:rsid w:val="00D6788F"/>
    <w:rPr>
      <w:rFonts w:ascii="Arial" w:hAnsi="Arial"/>
      <w:sz w:val="22"/>
    </w:rPr>
  </w:style>
  <w:style w:type="character" w:customStyle="1" w:styleId="Nadpis54">
    <w:name w:val="Nadpis #5 (4)_"/>
    <w:link w:val="Nadpis540"/>
    <w:locked/>
    <w:rsid w:val="00D6788F"/>
    <w:rPr>
      <w:sz w:val="21"/>
      <w:szCs w:val="21"/>
      <w:shd w:val="clear" w:color="auto" w:fill="FFFFFF"/>
    </w:rPr>
  </w:style>
  <w:style w:type="paragraph" w:customStyle="1" w:styleId="Nadpis540">
    <w:name w:val="Nadpis #5 (4)"/>
    <w:basedOn w:val="Normln"/>
    <w:link w:val="Nadpis54"/>
    <w:rsid w:val="00D6788F"/>
    <w:pPr>
      <w:shd w:val="clear" w:color="auto" w:fill="FFFFFF"/>
      <w:suppressAutoHyphens w:val="0"/>
      <w:overflowPunct/>
      <w:autoSpaceDE/>
      <w:autoSpaceDN/>
      <w:adjustRightInd/>
      <w:spacing w:before="60" w:after="180" w:line="0" w:lineRule="atLeast"/>
      <w:ind w:hanging="1120"/>
      <w:textAlignment w:val="auto"/>
      <w:outlineLvl w:val="4"/>
    </w:pPr>
    <w:rPr>
      <w:rFonts w:ascii="Times New Roman" w:hAnsi="Times New Roman"/>
      <w:sz w:val="21"/>
      <w:szCs w:val="21"/>
    </w:rPr>
  </w:style>
  <w:style w:type="paragraph" w:styleId="Rejstk1">
    <w:name w:val="index 1"/>
    <w:basedOn w:val="Normln"/>
    <w:next w:val="Normln"/>
    <w:autoRedefine/>
    <w:uiPriority w:val="99"/>
    <w:unhideWhenUsed/>
    <w:rsid w:val="00D0430D"/>
    <w:pPr>
      <w:suppressAutoHyphens w:val="0"/>
      <w:overflowPunct/>
      <w:autoSpaceDE/>
      <w:autoSpaceDN/>
      <w:adjustRightInd/>
      <w:spacing w:before="200" w:after="60"/>
      <w:ind w:left="284"/>
      <w:jc w:val="left"/>
      <w:textAlignment w:val="auto"/>
    </w:pPr>
  </w:style>
  <w:style w:type="paragraph" w:styleId="Rejstk4">
    <w:name w:val="index 4"/>
    <w:basedOn w:val="Normln"/>
    <w:next w:val="Normln"/>
    <w:autoRedefine/>
    <w:uiPriority w:val="99"/>
    <w:unhideWhenUsed/>
    <w:rsid w:val="00D0430D"/>
    <w:pPr>
      <w:suppressAutoHyphens w:val="0"/>
      <w:overflowPunct/>
      <w:autoSpaceDE/>
      <w:autoSpaceDN/>
      <w:adjustRightInd/>
      <w:spacing w:before="200" w:after="60"/>
      <w:ind w:left="849"/>
      <w:jc w:val="left"/>
      <w:textAlignment w:val="auto"/>
    </w:pPr>
  </w:style>
  <w:style w:type="paragraph" w:styleId="Obsah5">
    <w:name w:val="toc 5"/>
    <w:basedOn w:val="Normln"/>
    <w:next w:val="Normln"/>
    <w:autoRedefine/>
    <w:uiPriority w:val="99"/>
    <w:unhideWhenUsed/>
    <w:rsid w:val="00D0430D"/>
    <w:pPr>
      <w:suppressAutoHyphens w:val="0"/>
      <w:overflowPunct/>
      <w:autoSpaceDE/>
      <w:autoSpaceDN/>
      <w:adjustRightInd/>
      <w:spacing w:before="200" w:after="60"/>
      <w:ind w:left="880"/>
      <w:jc w:val="left"/>
      <w:textAlignment w:val="auto"/>
    </w:pPr>
  </w:style>
  <w:style w:type="paragraph" w:styleId="Obsah6">
    <w:name w:val="toc 6"/>
    <w:basedOn w:val="Normln"/>
    <w:next w:val="Normln"/>
    <w:autoRedefine/>
    <w:uiPriority w:val="99"/>
    <w:unhideWhenUsed/>
    <w:rsid w:val="00D0430D"/>
    <w:pPr>
      <w:tabs>
        <w:tab w:val="left" w:pos="1134"/>
        <w:tab w:val="center" w:pos="8789"/>
      </w:tabs>
      <w:suppressAutoHyphens w:val="0"/>
      <w:overflowPunct/>
      <w:autoSpaceDE/>
      <w:autoSpaceDN/>
      <w:adjustRightInd/>
      <w:spacing w:before="200" w:after="60"/>
      <w:ind w:left="1134" w:right="1701" w:hanging="1134"/>
      <w:jc w:val="left"/>
      <w:textAlignment w:val="auto"/>
    </w:pPr>
  </w:style>
  <w:style w:type="paragraph" w:styleId="Obsah7">
    <w:name w:val="toc 7"/>
    <w:basedOn w:val="Normln"/>
    <w:next w:val="Normln"/>
    <w:autoRedefine/>
    <w:uiPriority w:val="99"/>
    <w:unhideWhenUsed/>
    <w:rsid w:val="00D0430D"/>
    <w:pPr>
      <w:tabs>
        <w:tab w:val="left" w:pos="1134"/>
        <w:tab w:val="center" w:pos="8789"/>
      </w:tabs>
      <w:suppressAutoHyphens w:val="0"/>
      <w:overflowPunct/>
      <w:autoSpaceDE/>
      <w:autoSpaceDN/>
      <w:adjustRightInd/>
      <w:spacing w:before="200" w:after="60"/>
      <w:ind w:left="284"/>
      <w:jc w:val="left"/>
      <w:textAlignment w:val="auto"/>
    </w:pPr>
  </w:style>
  <w:style w:type="paragraph" w:styleId="Obsah8">
    <w:name w:val="toc 8"/>
    <w:basedOn w:val="Normln"/>
    <w:next w:val="Normln"/>
    <w:autoRedefine/>
    <w:uiPriority w:val="99"/>
    <w:unhideWhenUsed/>
    <w:rsid w:val="00D0430D"/>
    <w:pPr>
      <w:tabs>
        <w:tab w:val="left" w:pos="1134"/>
        <w:tab w:val="center" w:pos="8789"/>
      </w:tabs>
      <w:suppressAutoHyphens w:val="0"/>
      <w:overflowPunct/>
      <w:autoSpaceDE/>
      <w:autoSpaceDN/>
      <w:adjustRightInd/>
      <w:spacing w:before="200" w:after="60"/>
      <w:ind w:left="284"/>
      <w:jc w:val="left"/>
      <w:textAlignment w:val="auto"/>
    </w:pPr>
  </w:style>
  <w:style w:type="paragraph" w:styleId="Obsah9">
    <w:name w:val="toc 9"/>
    <w:basedOn w:val="Normln"/>
    <w:next w:val="Normln"/>
    <w:autoRedefine/>
    <w:uiPriority w:val="99"/>
    <w:unhideWhenUsed/>
    <w:rsid w:val="00D0430D"/>
    <w:pPr>
      <w:tabs>
        <w:tab w:val="left" w:pos="1134"/>
        <w:tab w:val="center" w:pos="8789"/>
      </w:tabs>
      <w:suppressAutoHyphens w:val="0"/>
      <w:overflowPunct/>
      <w:autoSpaceDE/>
      <w:autoSpaceDN/>
      <w:adjustRightInd/>
      <w:spacing w:before="200" w:after="60"/>
      <w:ind w:left="284"/>
      <w:jc w:val="left"/>
      <w:textAlignment w:val="auto"/>
    </w:pPr>
    <w:rPr>
      <w:noProof/>
    </w:rPr>
  </w:style>
  <w:style w:type="paragraph" w:styleId="Textpoznpodarou">
    <w:name w:val="footnote text"/>
    <w:basedOn w:val="Normln"/>
    <w:link w:val="TextpoznpodarouChar"/>
    <w:uiPriority w:val="99"/>
    <w:unhideWhenUsed/>
    <w:rsid w:val="00D0430D"/>
    <w:pPr>
      <w:suppressAutoHyphens w:val="0"/>
      <w:overflowPunct/>
      <w:autoSpaceDE/>
      <w:autoSpaceDN/>
      <w:adjustRightInd/>
      <w:spacing w:before="200" w:after="60"/>
      <w:ind w:left="284"/>
      <w:jc w:val="left"/>
      <w:textAlignment w:val="auto"/>
    </w:pPr>
    <w:rPr>
      <w:sz w:val="20"/>
    </w:rPr>
  </w:style>
  <w:style w:type="character" w:customStyle="1" w:styleId="TextpoznpodarouChar">
    <w:name w:val="Text pozn. pod čarou Char"/>
    <w:basedOn w:val="Standardnpsmoodstavce"/>
    <w:link w:val="Textpoznpodarou"/>
    <w:uiPriority w:val="99"/>
    <w:rsid w:val="00D0430D"/>
    <w:rPr>
      <w:rFonts w:ascii="Arial" w:hAnsi="Arial"/>
    </w:rPr>
  </w:style>
  <w:style w:type="paragraph" w:styleId="Textkomente">
    <w:name w:val="annotation text"/>
    <w:basedOn w:val="Normln"/>
    <w:link w:val="TextkomenteChar"/>
    <w:unhideWhenUsed/>
    <w:rsid w:val="00D0430D"/>
    <w:pPr>
      <w:suppressAutoHyphens w:val="0"/>
      <w:overflowPunct/>
      <w:autoSpaceDE/>
      <w:autoSpaceDN/>
      <w:adjustRightInd/>
      <w:spacing w:before="200" w:after="60"/>
      <w:ind w:left="284"/>
      <w:jc w:val="left"/>
      <w:textAlignment w:val="auto"/>
    </w:pPr>
    <w:rPr>
      <w:sz w:val="20"/>
    </w:rPr>
  </w:style>
  <w:style w:type="character" w:customStyle="1" w:styleId="TextkomenteChar">
    <w:name w:val="Text komentáře Char"/>
    <w:basedOn w:val="Standardnpsmoodstavce"/>
    <w:link w:val="Textkomente"/>
    <w:uiPriority w:val="99"/>
    <w:rsid w:val="00D0430D"/>
    <w:rPr>
      <w:rFonts w:ascii="Arial" w:hAnsi="Arial"/>
    </w:rPr>
  </w:style>
  <w:style w:type="character" w:customStyle="1" w:styleId="PodtitulChar1">
    <w:name w:val="Podtitul Char1"/>
    <w:aliases w:val="Char Char3,Char Char1"/>
    <w:basedOn w:val="Standardnpsmoodstavce"/>
    <w:rsid w:val="00D0430D"/>
    <w:rPr>
      <w:rFonts w:asciiTheme="majorHAnsi" w:eastAsiaTheme="majorEastAsia" w:hAnsiTheme="majorHAnsi" w:cstheme="majorBidi"/>
      <w:i/>
      <w:iCs/>
      <w:color w:val="5B9BD5" w:themeColor="accent1"/>
      <w:spacing w:val="15"/>
      <w:sz w:val="24"/>
      <w:szCs w:val="24"/>
    </w:rPr>
  </w:style>
  <w:style w:type="paragraph" w:styleId="Zkladntext-prvnodsazen">
    <w:name w:val="Body Text First Indent"/>
    <w:basedOn w:val="Zkladntext"/>
    <w:link w:val="Zkladntext-prvnodsazenChar1"/>
    <w:uiPriority w:val="99"/>
    <w:unhideWhenUsed/>
    <w:rsid w:val="00D0430D"/>
    <w:pPr>
      <w:spacing w:before="200" w:after="120"/>
      <w:ind w:left="284" w:firstLine="210"/>
      <w:jc w:val="left"/>
    </w:pPr>
    <w:rPr>
      <w:b/>
      <w:i/>
      <w:sz w:val="22"/>
      <w:szCs w:val="24"/>
    </w:rPr>
  </w:style>
  <w:style w:type="character" w:customStyle="1" w:styleId="Zkladntext-prvnodsazenChar">
    <w:name w:val="Základní text - první odsazený Char"/>
    <w:basedOn w:val="ZkladntextChar"/>
    <w:rsid w:val="00D0430D"/>
    <w:rPr>
      <w:rFonts w:ascii="Arial" w:hAnsi="Arial" w:cs="Times New Roman"/>
      <w:sz w:val="22"/>
    </w:rPr>
  </w:style>
  <w:style w:type="character" w:customStyle="1" w:styleId="Zkladntext-prvnodsazenChar1">
    <w:name w:val="Základní text - první odsazený Char1"/>
    <w:basedOn w:val="ZkladntextChar"/>
    <w:link w:val="Zkladntext-prvnodsazen"/>
    <w:uiPriority w:val="99"/>
    <w:locked/>
    <w:rsid w:val="00D0430D"/>
    <w:rPr>
      <w:rFonts w:ascii="Arial" w:hAnsi="Arial" w:cs="Times New Roman"/>
      <w:b/>
      <w:i/>
      <w:sz w:val="22"/>
      <w:szCs w:val="24"/>
    </w:rPr>
  </w:style>
  <w:style w:type="paragraph" w:styleId="Zkladntext-prvnodsazen2">
    <w:name w:val="Body Text First Indent 2"/>
    <w:basedOn w:val="Zkladntextodsazen"/>
    <w:link w:val="Zkladntext-prvnodsazen2Char1"/>
    <w:uiPriority w:val="99"/>
    <w:unhideWhenUsed/>
    <w:rsid w:val="00D0430D"/>
    <w:pPr>
      <w:suppressAutoHyphens w:val="0"/>
      <w:overflowPunct/>
      <w:autoSpaceDE/>
      <w:autoSpaceDN/>
      <w:adjustRightInd/>
      <w:spacing w:before="200"/>
      <w:ind w:firstLine="210"/>
      <w:jc w:val="left"/>
      <w:textAlignment w:val="auto"/>
    </w:pPr>
    <w:rPr>
      <w:szCs w:val="24"/>
    </w:rPr>
  </w:style>
  <w:style w:type="character" w:customStyle="1" w:styleId="Zkladntext-prvnodsazen2Char">
    <w:name w:val="Základní text - první odsazený 2 Char"/>
    <w:basedOn w:val="ZkladntextodsazenChar"/>
    <w:rsid w:val="00D0430D"/>
    <w:rPr>
      <w:rFonts w:ascii="Arial" w:hAnsi="Arial"/>
      <w:sz w:val="22"/>
    </w:rPr>
  </w:style>
  <w:style w:type="character" w:customStyle="1" w:styleId="Zkladntext-prvnodsazen2Char1">
    <w:name w:val="Základní text - první odsazený 2 Char1"/>
    <w:basedOn w:val="ZkladntextodsazenChar"/>
    <w:link w:val="Zkladntext-prvnodsazen2"/>
    <w:uiPriority w:val="99"/>
    <w:locked/>
    <w:rsid w:val="00D0430D"/>
    <w:rPr>
      <w:rFonts w:ascii="Arial" w:hAnsi="Arial"/>
      <w:sz w:val="22"/>
      <w:szCs w:val="24"/>
    </w:rPr>
  </w:style>
  <w:style w:type="paragraph" w:styleId="Zkladntext32">
    <w:name w:val="Body Text 3"/>
    <w:basedOn w:val="Normln"/>
    <w:link w:val="Zkladntext3Char"/>
    <w:uiPriority w:val="99"/>
    <w:unhideWhenUsed/>
    <w:rsid w:val="00D0430D"/>
    <w:pPr>
      <w:suppressAutoHyphens w:val="0"/>
      <w:overflowPunct/>
      <w:autoSpaceDE/>
      <w:autoSpaceDN/>
      <w:adjustRightInd/>
      <w:spacing w:before="200" w:after="60"/>
      <w:ind w:left="284"/>
      <w:jc w:val="left"/>
      <w:textAlignment w:val="auto"/>
    </w:pPr>
    <w:rPr>
      <w:szCs w:val="24"/>
    </w:rPr>
  </w:style>
  <w:style w:type="character" w:customStyle="1" w:styleId="Zkladntext3Char">
    <w:name w:val="Základní text 3 Char"/>
    <w:basedOn w:val="Standardnpsmoodstavce"/>
    <w:link w:val="Zkladntext32"/>
    <w:uiPriority w:val="99"/>
    <w:rsid w:val="00D0430D"/>
    <w:rPr>
      <w:rFonts w:ascii="Arial" w:hAnsi="Arial"/>
      <w:sz w:val="22"/>
      <w:szCs w:val="24"/>
    </w:rPr>
  </w:style>
  <w:style w:type="paragraph" w:styleId="Zkladntextodsazen3">
    <w:name w:val="Body Text Indent 3"/>
    <w:basedOn w:val="Normln"/>
    <w:link w:val="Zkladntextodsazen3Char"/>
    <w:unhideWhenUsed/>
    <w:rsid w:val="00D0430D"/>
    <w:pPr>
      <w:suppressAutoHyphens w:val="0"/>
      <w:overflowPunct/>
      <w:autoSpaceDE/>
      <w:autoSpaceDN/>
      <w:adjustRightInd/>
      <w:spacing w:before="200" w:after="120"/>
      <w:ind w:left="283"/>
      <w:jc w:val="left"/>
      <w:textAlignment w:val="auto"/>
    </w:pPr>
    <w:rPr>
      <w:sz w:val="16"/>
      <w:szCs w:val="16"/>
    </w:rPr>
  </w:style>
  <w:style w:type="character" w:customStyle="1" w:styleId="Zkladntextodsazen3Char">
    <w:name w:val="Základní text odsazený 3 Char"/>
    <w:basedOn w:val="Standardnpsmoodstavce"/>
    <w:link w:val="Zkladntextodsazen3"/>
    <w:uiPriority w:val="99"/>
    <w:rsid w:val="00D0430D"/>
    <w:rPr>
      <w:rFonts w:ascii="Arial" w:hAnsi="Arial"/>
      <w:sz w:val="16"/>
      <w:szCs w:val="16"/>
    </w:rPr>
  </w:style>
  <w:style w:type="paragraph" w:styleId="Rozloendokumentu">
    <w:name w:val="Document Map"/>
    <w:basedOn w:val="Normln"/>
    <w:link w:val="RozloendokumentuChar1"/>
    <w:uiPriority w:val="99"/>
    <w:unhideWhenUsed/>
    <w:rsid w:val="00D0430D"/>
    <w:pPr>
      <w:suppressAutoHyphens w:val="0"/>
      <w:overflowPunct/>
      <w:autoSpaceDE/>
      <w:autoSpaceDN/>
      <w:adjustRightInd/>
      <w:spacing w:before="200" w:after="60"/>
      <w:ind w:left="284"/>
      <w:jc w:val="left"/>
      <w:textAlignment w:val="auto"/>
    </w:pPr>
    <w:rPr>
      <w:rFonts w:ascii="Tahoma" w:hAnsi="Tahoma" w:cs="Tahoma"/>
      <w:sz w:val="16"/>
      <w:szCs w:val="16"/>
    </w:rPr>
  </w:style>
  <w:style w:type="character" w:customStyle="1" w:styleId="RozloendokumentuChar">
    <w:name w:val="Rozložení dokumentu Char"/>
    <w:basedOn w:val="Standardnpsmoodstavce"/>
    <w:uiPriority w:val="99"/>
    <w:rsid w:val="00D0430D"/>
    <w:rPr>
      <w:rFonts w:ascii="Segoe UI" w:hAnsi="Segoe UI" w:cs="Segoe UI"/>
      <w:sz w:val="16"/>
      <w:szCs w:val="16"/>
    </w:rPr>
  </w:style>
  <w:style w:type="character" w:customStyle="1" w:styleId="RozloendokumentuChar1">
    <w:name w:val="Rozložení dokumentu Char1"/>
    <w:basedOn w:val="Standardnpsmoodstavce"/>
    <w:link w:val="Rozloendokumentu"/>
    <w:uiPriority w:val="99"/>
    <w:locked/>
    <w:rsid w:val="00D0430D"/>
    <w:rPr>
      <w:rFonts w:ascii="Tahoma" w:hAnsi="Tahoma" w:cs="Tahoma"/>
      <w:sz w:val="16"/>
      <w:szCs w:val="16"/>
    </w:rPr>
  </w:style>
  <w:style w:type="paragraph" w:styleId="Prosttext">
    <w:name w:val="Plain Text"/>
    <w:basedOn w:val="Normln"/>
    <w:link w:val="ProsttextChar"/>
    <w:uiPriority w:val="99"/>
    <w:unhideWhenUsed/>
    <w:rsid w:val="00D0430D"/>
    <w:pPr>
      <w:suppressAutoHyphens w:val="0"/>
      <w:overflowPunct/>
      <w:autoSpaceDE/>
      <w:autoSpaceDN/>
      <w:adjustRightInd/>
      <w:spacing w:before="200" w:after="60"/>
      <w:ind w:left="284"/>
      <w:jc w:val="left"/>
      <w:textAlignment w:val="auto"/>
    </w:pPr>
    <w:rPr>
      <w:rFonts w:ascii="Courier New" w:hAnsi="Courier New"/>
      <w:sz w:val="20"/>
    </w:rPr>
  </w:style>
  <w:style w:type="character" w:customStyle="1" w:styleId="ProsttextChar">
    <w:name w:val="Prostý text Char"/>
    <w:basedOn w:val="Standardnpsmoodstavce"/>
    <w:link w:val="Prosttext"/>
    <w:uiPriority w:val="99"/>
    <w:rsid w:val="00D0430D"/>
    <w:rPr>
      <w:rFonts w:ascii="Courier New" w:hAnsi="Courier New"/>
    </w:rPr>
  </w:style>
  <w:style w:type="paragraph" w:styleId="Bezmezer">
    <w:name w:val="No Spacing"/>
    <w:uiPriority w:val="1"/>
    <w:qFormat/>
    <w:rsid w:val="00D0430D"/>
    <w:pPr>
      <w:spacing w:before="200" w:after="60"/>
      <w:ind w:left="284"/>
      <w:jc w:val="both"/>
    </w:pPr>
    <w:rPr>
      <w:rFonts w:ascii="Arial" w:hAnsi="Arial"/>
      <w:sz w:val="22"/>
      <w:szCs w:val="24"/>
    </w:rPr>
  </w:style>
  <w:style w:type="character" w:customStyle="1" w:styleId="StandardntextChar">
    <w:name w:val="Standardní text Char"/>
    <w:link w:val="Standardntext"/>
    <w:locked/>
    <w:rsid w:val="00D0430D"/>
    <w:rPr>
      <w:rFonts w:ascii="Arial" w:hAnsi="Arial" w:cs="Arial"/>
      <w:sz w:val="24"/>
    </w:rPr>
  </w:style>
  <w:style w:type="paragraph" w:customStyle="1" w:styleId="Standardntext">
    <w:name w:val="Standardní text"/>
    <w:basedOn w:val="Normln"/>
    <w:link w:val="StandardntextChar"/>
    <w:rsid w:val="00D0430D"/>
    <w:pPr>
      <w:widowControl w:val="0"/>
      <w:suppressAutoHyphens w:val="0"/>
      <w:overflowPunct/>
      <w:autoSpaceDE/>
      <w:autoSpaceDN/>
      <w:adjustRightInd/>
      <w:spacing w:before="200" w:after="120"/>
      <w:ind w:left="284"/>
      <w:jc w:val="left"/>
      <w:textAlignment w:val="auto"/>
    </w:pPr>
    <w:rPr>
      <w:rFonts w:cs="Arial"/>
      <w:sz w:val="24"/>
    </w:rPr>
  </w:style>
  <w:style w:type="paragraph" w:customStyle="1" w:styleId="Normln0">
    <w:name w:val="Normální~~"/>
    <w:basedOn w:val="Normln"/>
    <w:uiPriority w:val="99"/>
    <w:rsid w:val="00D0430D"/>
    <w:pPr>
      <w:suppressAutoHyphens w:val="0"/>
      <w:overflowPunct/>
      <w:autoSpaceDE/>
      <w:autoSpaceDN/>
      <w:adjustRightInd/>
      <w:spacing w:before="200" w:after="60"/>
      <w:ind w:left="284"/>
      <w:jc w:val="left"/>
      <w:textAlignment w:val="auto"/>
    </w:pPr>
    <w:rPr>
      <w:rFonts w:ascii="Times New Roman" w:eastAsia="Calibri" w:hAnsi="Times New Roman"/>
      <w:sz w:val="20"/>
    </w:rPr>
  </w:style>
  <w:style w:type="paragraph" w:customStyle="1" w:styleId="Normln12b">
    <w:name w:val="Normální + 12 b."/>
    <w:basedOn w:val="Normln"/>
    <w:uiPriority w:val="99"/>
    <w:rsid w:val="00D0430D"/>
    <w:pPr>
      <w:suppressAutoHyphens w:val="0"/>
      <w:overflowPunct/>
      <w:autoSpaceDE/>
      <w:autoSpaceDN/>
      <w:adjustRightInd/>
      <w:spacing w:before="200" w:after="60"/>
      <w:ind w:left="284"/>
      <w:jc w:val="left"/>
      <w:textAlignment w:val="auto"/>
    </w:pPr>
    <w:rPr>
      <w:rFonts w:ascii="Times New Roman" w:eastAsia="Calibri" w:hAnsi="Times New Roman"/>
      <w:sz w:val="24"/>
      <w:szCs w:val="24"/>
    </w:rPr>
  </w:style>
  <w:style w:type="paragraph" w:customStyle="1" w:styleId="Import0">
    <w:name w:val="Import 0"/>
    <w:basedOn w:val="Normln"/>
    <w:uiPriority w:val="99"/>
    <w:rsid w:val="00D0430D"/>
    <w:pPr>
      <w:suppressAutoHyphens w:val="0"/>
      <w:overflowPunct/>
      <w:autoSpaceDE/>
      <w:autoSpaceDN/>
      <w:adjustRightInd/>
      <w:spacing w:before="200" w:after="60" w:line="276" w:lineRule="auto"/>
      <w:ind w:left="284"/>
      <w:jc w:val="left"/>
      <w:textAlignment w:val="auto"/>
    </w:pPr>
    <w:rPr>
      <w:rFonts w:ascii="Times New Roman" w:hAnsi="Times New Roman"/>
      <w:sz w:val="24"/>
    </w:rPr>
  </w:style>
  <w:style w:type="paragraph" w:customStyle="1" w:styleId="Zkladntext39">
    <w:name w:val="Základní text39"/>
    <w:basedOn w:val="Normln"/>
    <w:uiPriority w:val="99"/>
    <w:rsid w:val="00D0430D"/>
    <w:pPr>
      <w:shd w:val="clear" w:color="auto" w:fill="FFFFFF"/>
      <w:suppressAutoHyphens w:val="0"/>
      <w:overflowPunct/>
      <w:autoSpaceDE/>
      <w:autoSpaceDN/>
      <w:adjustRightInd/>
      <w:spacing w:before="200" w:after="300" w:line="0" w:lineRule="atLeast"/>
      <w:ind w:left="284" w:hanging="380"/>
      <w:jc w:val="left"/>
      <w:textAlignment w:val="auto"/>
    </w:pPr>
    <w:rPr>
      <w:rFonts w:ascii="Times New Roman" w:hAnsi="Times New Roman"/>
      <w:color w:val="000000"/>
      <w:szCs w:val="22"/>
    </w:rPr>
  </w:style>
  <w:style w:type="paragraph" w:customStyle="1" w:styleId="Import8">
    <w:name w:val="Import 8"/>
    <w:uiPriority w:val="99"/>
    <w:rsid w:val="00D0430D"/>
    <w:pPr>
      <w:tabs>
        <w:tab w:val="left" w:pos="4824"/>
        <w:tab w:val="left" w:pos="6480"/>
      </w:tabs>
      <w:spacing w:before="200" w:after="60"/>
      <w:ind w:left="284"/>
    </w:pPr>
    <w:rPr>
      <w:rFonts w:ascii="Arial" w:hAnsi="Arial"/>
      <w:lang w:val="en-US"/>
    </w:rPr>
  </w:style>
  <w:style w:type="paragraph" w:customStyle="1" w:styleId="Odsazen">
    <w:name w:val="Odsazený"/>
    <w:basedOn w:val="Normln"/>
    <w:uiPriority w:val="99"/>
    <w:rsid w:val="00D0430D"/>
    <w:pPr>
      <w:tabs>
        <w:tab w:val="num" w:pos="720"/>
      </w:tabs>
      <w:suppressAutoHyphens w:val="0"/>
      <w:overflowPunct/>
      <w:autoSpaceDE/>
      <w:autoSpaceDN/>
      <w:adjustRightInd/>
      <w:spacing w:before="200" w:after="60"/>
      <w:ind w:left="720" w:hanging="360"/>
      <w:jc w:val="left"/>
      <w:textAlignment w:val="auto"/>
    </w:pPr>
    <w:rPr>
      <w:lang w:val="sk-SK"/>
    </w:rPr>
  </w:style>
  <w:style w:type="paragraph" w:customStyle="1" w:styleId="nadpisS">
    <w:name w:val="nadpisS"/>
    <w:basedOn w:val="Normln"/>
    <w:uiPriority w:val="99"/>
    <w:rsid w:val="00D0430D"/>
    <w:pPr>
      <w:suppressAutoHyphens w:val="0"/>
      <w:overflowPunct/>
      <w:autoSpaceDE/>
      <w:autoSpaceDN/>
      <w:adjustRightInd/>
      <w:spacing w:before="200" w:after="60"/>
      <w:ind w:left="150"/>
      <w:jc w:val="left"/>
      <w:textAlignment w:val="auto"/>
    </w:pPr>
    <w:rPr>
      <w:rFonts w:cs="Arial"/>
      <w:b/>
      <w:bCs/>
      <w:caps/>
      <w:sz w:val="28"/>
      <w:szCs w:val="24"/>
    </w:rPr>
  </w:style>
  <w:style w:type="paragraph" w:customStyle="1" w:styleId="Normln1">
    <w:name w:val="Norm‡ln’"/>
    <w:uiPriority w:val="99"/>
    <w:rsid w:val="00D0430D"/>
    <w:pPr>
      <w:spacing w:before="200" w:after="60"/>
      <w:ind w:left="284"/>
      <w:jc w:val="both"/>
    </w:pPr>
    <w:rPr>
      <w:rFonts w:ascii="Arial" w:hAnsi="Arial"/>
      <w:sz w:val="22"/>
    </w:rPr>
  </w:style>
  <w:style w:type="paragraph" w:customStyle="1" w:styleId="justify">
    <w:name w:val="justify"/>
    <w:basedOn w:val="Normln"/>
    <w:uiPriority w:val="99"/>
    <w:rsid w:val="00D0430D"/>
    <w:pPr>
      <w:suppressAutoHyphens w:val="0"/>
      <w:overflowPunct/>
      <w:autoSpaceDE/>
      <w:autoSpaceDN/>
      <w:adjustRightInd/>
      <w:spacing w:before="200" w:after="180"/>
      <w:ind w:left="284"/>
      <w:jc w:val="left"/>
      <w:textAlignment w:val="auto"/>
    </w:pPr>
    <w:rPr>
      <w:rFonts w:ascii="Times New Roman" w:hAnsi="Times New Roman"/>
      <w:sz w:val="24"/>
      <w:szCs w:val="24"/>
    </w:rPr>
  </w:style>
  <w:style w:type="paragraph" w:customStyle="1" w:styleId="xl27">
    <w:name w:val="xl27"/>
    <w:basedOn w:val="Normln"/>
    <w:uiPriority w:val="99"/>
    <w:rsid w:val="00D0430D"/>
    <w:pPr>
      <w:suppressAutoHyphens w:val="0"/>
      <w:overflowPunct/>
      <w:autoSpaceDE/>
      <w:autoSpaceDN/>
      <w:adjustRightInd/>
      <w:spacing w:before="100" w:beforeAutospacing="1" w:after="100" w:afterAutospacing="1"/>
      <w:ind w:left="284"/>
      <w:jc w:val="left"/>
      <w:textAlignment w:val="auto"/>
    </w:pPr>
    <w:rPr>
      <w:rFonts w:eastAsia="Arial Unicode MS" w:cs="Arial"/>
      <w:szCs w:val="24"/>
    </w:rPr>
  </w:style>
  <w:style w:type="paragraph" w:customStyle="1" w:styleId="NormlnBlok">
    <w:name w:val="Normální+Blok"/>
    <w:basedOn w:val="Normln"/>
    <w:uiPriority w:val="99"/>
    <w:rsid w:val="00D0430D"/>
    <w:pPr>
      <w:suppressAutoHyphens w:val="0"/>
      <w:overflowPunct/>
      <w:autoSpaceDE/>
      <w:autoSpaceDN/>
      <w:adjustRightInd/>
      <w:spacing w:before="200" w:after="60"/>
      <w:ind w:left="284"/>
      <w:jc w:val="left"/>
      <w:textAlignment w:val="auto"/>
    </w:pPr>
    <w:rPr>
      <w:rFonts w:ascii="Times New Roman" w:hAnsi="Times New Roman"/>
      <w:sz w:val="24"/>
    </w:rPr>
  </w:style>
  <w:style w:type="paragraph" w:customStyle="1" w:styleId="Normln3">
    <w:name w:val="Normln"/>
    <w:uiPriority w:val="99"/>
    <w:rsid w:val="00D0430D"/>
    <w:pPr>
      <w:autoSpaceDE w:val="0"/>
      <w:autoSpaceDN w:val="0"/>
      <w:adjustRightInd w:val="0"/>
      <w:spacing w:before="200" w:after="60"/>
      <w:ind w:left="284"/>
      <w:jc w:val="both"/>
    </w:pPr>
    <w:rPr>
      <w:rFonts w:ascii="MS Sans Serif" w:hAnsi="MS Sans Serif"/>
      <w:szCs w:val="24"/>
    </w:rPr>
  </w:style>
  <w:style w:type="paragraph" w:customStyle="1" w:styleId="Odrky1">
    <w:name w:val="Odrážky 1"/>
    <w:basedOn w:val="Normlnodsazen"/>
    <w:uiPriority w:val="99"/>
    <w:rsid w:val="00D0430D"/>
    <w:pPr>
      <w:numPr>
        <w:numId w:val="9"/>
      </w:numPr>
      <w:spacing w:before="200" w:after="60"/>
      <w:ind w:left="0" w:firstLine="0"/>
      <w:jc w:val="left"/>
    </w:pPr>
  </w:style>
  <w:style w:type="paragraph" w:customStyle="1" w:styleId="Style0">
    <w:name w:val="Style0"/>
    <w:uiPriority w:val="99"/>
    <w:rsid w:val="00D0430D"/>
    <w:pPr>
      <w:autoSpaceDE w:val="0"/>
      <w:autoSpaceDN w:val="0"/>
      <w:adjustRightInd w:val="0"/>
      <w:spacing w:before="200" w:after="60"/>
      <w:ind w:left="284"/>
    </w:pPr>
    <w:rPr>
      <w:rFonts w:ascii="MS Sans Serif" w:hAnsi="MS Sans Serif"/>
      <w:sz w:val="24"/>
      <w:szCs w:val="24"/>
    </w:rPr>
  </w:style>
  <w:style w:type="paragraph" w:customStyle="1" w:styleId="Zkladntext210">
    <w:name w:val="Základní text 21"/>
    <w:basedOn w:val="Normln"/>
    <w:uiPriority w:val="99"/>
    <w:rsid w:val="00D0430D"/>
    <w:pPr>
      <w:suppressAutoHyphens w:val="0"/>
      <w:overflowPunct/>
      <w:autoSpaceDE/>
      <w:autoSpaceDN/>
      <w:adjustRightInd/>
      <w:spacing w:before="200" w:after="60" w:line="360" w:lineRule="auto"/>
      <w:ind w:left="709"/>
      <w:jc w:val="left"/>
      <w:textAlignment w:val="auto"/>
    </w:pPr>
  </w:style>
  <w:style w:type="paragraph" w:customStyle="1" w:styleId="Zkladntext6">
    <w:name w:val="Základní text~"/>
    <w:basedOn w:val="Normln"/>
    <w:uiPriority w:val="99"/>
    <w:rsid w:val="00D0430D"/>
    <w:pPr>
      <w:widowControl w:val="0"/>
      <w:suppressAutoHyphens w:val="0"/>
      <w:overflowPunct/>
      <w:autoSpaceDE/>
      <w:autoSpaceDN/>
      <w:adjustRightInd/>
      <w:spacing w:before="200" w:after="60"/>
      <w:ind w:left="284"/>
      <w:jc w:val="left"/>
      <w:textAlignment w:val="auto"/>
    </w:pPr>
    <w:rPr>
      <w:rFonts w:ascii="Times New Roman" w:hAnsi="Times New Roman"/>
      <w:sz w:val="24"/>
    </w:rPr>
  </w:style>
  <w:style w:type="paragraph" w:customStyle="1" w:styleId="Nadpis100">
    <w:name w:val="Nadpis 10"/>
    <w:basedOn w:val="Nadpis9"/>
    <w:uiPriority w:val="99"/>
    <w:rsid w:val="00D0430D"/>
    <w:pPr>
      <w:keepNext/>
      <w:numPr>
        <w:ilvl w:val="8"/>
      </w:numPr>
      <w:tabs>
        <w:tab w:val="num" w:pos="2160"/>
      </w:tabs>
      <w:overflowPunct/>
      <w:autoSpaceDE/>
      <w:autoSpaceDN/>
      <w:adjustRightInd/>
      <w:spacing w:before="0" w:after="0"/>
      <w:ind w:left="150"/>
      <w:textAlignment w:val="auto"/>
    </w:pPr>
    <w:rPr>
      <w:bCs/>
      <w:i w:val="0"/>
      <w:caps/>
      <w:sz w:val="22"/>
      <w:szCs w:val="24"/>
    </w:rPr>
  </w:style>
  <w:style w:type="paragraph" w:customStyle="1" w:styleId="Odrky">
    <w:name w:val="Odrážky"/>
    <w:basedOn w:val="Normln"/>
    <w:uiPriority w:val="99"/>
    <w:rsid w:val="00D0430D"/>
    <w:pPr>
      <w:numPr>
        <w:numId w:val="8"/>
      </w:numPr>
      <w:tabs>
        <w:tab w:val="left" w:pos="425"/>
      </w:tabs>
      <w:suppressAutoHyphens w:val="0"/>
      <w:overflowPunct/>
      <w:autoSpaceDE/>
      <w:autoSpaceDN/>
      <w:adjustRightInd/>
      <w:spacing w:before="200" w:after="60"/>
      <w:ind w:left="425" w:hanging="425"/>
      <w:jc w:val="left"/>
      <w:textAlignment w:val="auto"/>
    </w:pPr>
  </w:style>
  <w:style w:type="paragraph" w:customStyle="1" w:styleId="normalnivlevo">
    <w:name w:val="normalni vlevo"/>
    <w:basedOn w:val="Normln"/>
    <w:uiPriority w:val="99"/>
    <w:rsid w:val="00D0430D"/>
    <w:pPr>
      <w:suppressAutoHyphens w:val="0"/>
      <w:overflowPunct/>
      <w:autoSpaceDE/>
      <w:autoSpaceDN/>
      <w:adjustRightInd/>
      <w:spacing w:before="200" w:after="60"/>
      <w:ind w:left="284"/>
      <w:jc w:val="left"/>
      <w:textAlignment w:val="auto"/>
    </w:pPr>
    <w:rPr>
      <w:bCs/>
    </w:rPr>
  </w:style>
  <w:style w:type="paragraph" w:customStyle="1" w:styleId="Styl1">
    <w:name w:val="Styl1"/>
    <w:basedOn w:val="Normln"/>
    <w:rsid w:val="00D0430D"/>
    <w:pPr>
      <w:suppressAutoHyphens w:val="0"/>
      <w:overflowPunct/>
      <w:autoSpaceDE/>
      <w:autoSpaceDN/>
      <w:adjustRightInd/>
      <w:spacing w:before="200" w:after="60"/>
      <w:ind w:left="284"/>
      <w:jc w:val="left"/>
      <w:textAlignment w:val="auto"/>
    </w:pPr>
    <w:rPr>
      <w:szCs w:val="24"/>
    </w:rPr>
  </w:style>
  <w:style w:type="paragraph" w:customStyle="1" w:styleId="Vnitnadresa">
    <w:name w:val="Vnitřní adresa"/>
    <w:basedOn w:val="Normln"/>
    <w:uiPriority w:val="99"/>
    <w:rsid w:val="00D0430D"/>
    <w:pPr>
      <w:suppressAutoHyphens w:val="0"/>
      <w:overflowPunct/>
      <w:autoSpaceDE/>
      <w:autoSpaceDN/>
      <w:adjustRightInd/>
      <w:spacing w:before="200" w:after="60"/>
      <w:ind w:left="284"/>
      <w:jc w:val="left"/>
      <w:textAlignment w:val="auto"/>
    </w:pPr>
    <w:rPr>
      <w:sz w:val="24"/>
      <w:szCs w:val="24"/>
    </w:rPr>
  </w:style>
  <w:style w:type="paragraph" w:customStyle="1" w:styleId="nadpis14">
    <w:name w:val="_nadpis_1"/>
    <w:basedOn w:val="Normln"/>
    <w:uiPriority w:val="99"/>
    <w:rsid w:val="00D0430D"/>
    <w:pPr>
      <w:suppressAutoHyphens w:val="0"/>
      <w:overflowPunct/>
      <w:autoSpaceDE/>
      <w:autoSpaceDN/>
      <w:adjustRightInd/>
      <w:spacing w:before="200" w:after="60"/>
      <w:ind w:left="284"/>
      <w:jc w:val="left"/>
      <w:textAlignment w:val="auto"/>
    </w:pPr>
    <w:rPr>
      <w:szCs w:val="24"/>
    </w:rPr>
  </w:style>
  <w:style w:type="paragraph" w:customStyle="1" w:styleId="Prosttext1">
    <w:name w:val="Prostý text1"/>
    <w:basedOn w:val="Normln"/>
    <w:uiPriority w:val="99"/>
    <w:rsid w:val="00D0430D"/>
    <w:pPr>
      <w:suppressAutoHyphens w:val="0"/>
      <w:overflowPunct/>
      <w:autoSpaceDE/>
      <w:autoSpaceDN/>
      <w:adjustRightInd/>
      <w:spacing w:before="200" w:after="60"/>
      <w:ind w:left="284"/>
      <w:jc w:val="left"/>
      <w:textAlignment w:val="auto"/>
    </w:pPr>
    <w:rPr>
      <w:rFonts w:ascii="Courier New" w:hAnsi="Courier New"/>
      <w:sz w:val="20"/>
    </w:rPr>
  </w:style>
  <w:style w:type="paragraph" w:customStyle="1" w:styleId="AqpNadpis2">
    <w:name w:val="AqpNadpis2"/>
    <w:basedOn w:val="Normln"/>
    <w:next w:val="AqpText"/>
    <w:uiPriority w:val="99"/>
    <w:rsid w:val="00D0430D"/>
    <w:pPr>
      <w:keepNext/>
      <w:suppressAutoHyphens w:val="0"/>
      <w:overflowPunct/>
      <w:autoSpaceDE/>
      <w:autoSpaceDN/>
      <w:adjustRightInd/>
      <w:spacing w:before="240" w:after="60"/>
      <w:ind w:left="284"/>
      <w:jc w:val="left"/>
      <w:textAlignment w:val="auto"/>
      <w:outlineLvl w:val="1"/>
    </w:pPr>
    <w:rPr>
      <w:rFonts w:ascii="Arial Black" w:hAnsi="Arial Black"/>
      <w:b/>
      <w:sz w:val="24"/>
      <w:szCs w:val="28"/>
    </w:rPr>
  </w:style>
  <w:style w:type="paragraph" w:customStyle="1" w:styleId="AqpNadpis4">
    <w:name w:val="AqpNadpis4"/>
    <w:basedOn w:val="Normln"/>
    <w:next w:val="AqpText"/>
    <w:uiPriority w:val="99"/>
    <w:rsid w:val="00D0430D"/>
    <w:pPr>
      <w:keepNext/>
      <w:suppressAutoHyphens w:val="0"/>
      <w:overflowPunct/>
      <w:autoSpaceDE/>
      <w:autoSpaceDN/>
      <w:adjustRightInd/>
      <w:spacing w:before="240" w:after="60"/>
      <w:ind w:left="284"/>
      <w:jc w:val="left"/>
      <w:textAlignment w:val="auto"/>
      <w:outlineLvl w:val="3"/>
    </w:pPr>
    <w:rPr>
      <w:b/>
      <w:spacing w:val="20"/>
      <w:sz w:val="20"/>
    </w:rPr>
  </w:style>
  <w:style w:type="paragraph" w:customStyle="1" w:styleId="xl25">
    <w:name w:val="xl25"/>
    <w:basedOn w:val="Normln"/>
    <w:uiPriority w:val="99"/>
    <w:rsid w:val="00D0430D"/>
    <w:pPr>
      <w:suppressAutoHyphens w:val="0"/>
      <w:overflowPunct/>
      <w:autoSpaceDE/>
      <w:autoSpaceDN/>
      <w:adjustRightInd/>
      <w:spacing w:before="100" w:after="100"/>
      <w:ind w:left="284"/>
      <w:jc w:val="left"/>
      <w:textAlignment w:val="auto"/>
    </w:pPr>
  </w:style>
  <w:style w:type="paragraph" w:customStyle="1" w:styleId="xl28">
    <w:name w:val="xl28"/>
    <w:basedOn w:val="Normln"/>
    <w:uiPriority w:val="99"/>
    <w:rsid w:val="00D0430D"/>
    <w:pPr>
      <w:suppressAutoHyphens w:val="0"/>
      <w:overflowPunct/>
      <w:autoSpaceDE/>
      <w:autoSpaceDN/>
      <w:adjustRightInd/>
      <w:spacing w:before="100" w:beforeAutospacing="1" w:after="100" w:afterAutospacing="1"/>
      <w:ind w:left="284"/>
      <w:jc w:val="center"/>
      <w:textAlignment w:val="auto"/>
    </w:pPr>
    <w:rPr>
      <w:rFonts w:ascii="Arial Unicode MS" w:eastAsia="Arial Unicode MS" w:hAnsi="Arial Unicode MS" w:cs="Arial Unicode MS"/>
      <w:sz w:val="24"/>
      <w:szCs w:val="24"/>
    </w:rPr>
  </w:style>
  <w:style w:type="paragraph" w:customStyle="1" w:styleId="xl22">
    <w:name w:val="xl22"/>
    <w:basedOn w:val="Normln"/>
    <w:uiPriority w:val="99"/>
    <w:rsid w:val="00D0430D"/>
    <w:pPr>
      <w:suppressAutoHyphens w:val="0"/>
      <w:overflowPunct/>
      <w:autoSpaceDE/>
      <w:autoSpaceDN/>
      <w:adjustRightInd/>
      <w:spacing w:before="100" w:beforeAutospacing="1" w:after="100" w:afterAutospacing="1"/>
      <w:ind w:left="284"/>
      <w:jc w:val="center"/>
      <w:textAlignment w:val="auto"/>
    </w:pPr>
    <w:rPr>
      <w:rFonts w:ascii="Arial Unicode MS" w:eastAsia="Arial Unicode MS" w:hAnsi="Arial Unicode MS" w:cs="Arial Unicode MS"/>
      <w:szCs w:val="24"/>
    </w:rPr>
  </w:style>
  <w:style w:type="paragraph" w:customStyle="1" w:styleId="xl23">
    <w:name w:val="xl23"/>
    <w:basedOn w:val="Normln"/>
    <w:uiPriority w:val="99"/>
    <w:rsid w:val="00D0430D"/>
    <w:pPr>
      <w:suppressAutoHyphens w:val="0"/>
      <w:overflowPunct/>
      <w:autoSpaceDE/>
      <w:autoSpaceDN/>
      <w:adjustRightInd/>
      <w:spacing w:before="100" w:beforeAutospacing="1" w:after="100" w:afterAutospacing="1"/>
      <w:ind w:left="284"/>
      <w:jc w:val="left"/>
      <w:textAlignment w:val="auto"/>
    </w:pPr>
    <w:rPr>
      <w:rFonts w:eastAsia="Arial Unicode MS" w:cs="Arial Unicode MS"/>
      <w:b/>
      <w:bCs/>
      <w:color w:val="FF0000"/>
      <w:szCs w:val="24"/>
    </w:rPr>
  </w:style>
  <w:style w:type="paragraph" w:customStyle="1" w:styleId="xl26">
    <w:name w:val="xl26"/>
    <w:basedOn w:val="Normln"/>
    <w:uiPriority w:val="99"/>
    <w:rsid w:val="00D0430D"/>
    <w:pPr>
      <w:suppressAutoHyphens w:val="0"/>
      <w:overflowPunct/>
      <w:autoSpaceDE/>
      <w:autoSpaceDN/>
      <w:adjustRightInd/>
      <w:spacing w:before="100" w:beforeAutospacing="1" w:after="100" w:afterAutospacing="1"/>
      <w:ind w:left="284"/>
      <w:jc w:val="center"/>
      <w:textAlignment w:val="auto"/>
    </w:pPr>
    <w:rPr>
      <w:rFonts w:eastAsia="Arial Unicode MS" w:cs="Arial Unicode MS"/>
      <w:b/>
      <w:bCs/>
      <w:color w:val="FF00FF"/>
      <w:szCs w:val="24"/>
    </w:rPr>
  </w:style>
  <w:style w:type="paragraph" w:customStyle="1" w:styleId="xl33">
    <w:name w:val="xl33"/>
    <w:basedOn w:val="Normln"/>
    <w:uiPriority w:val="99"/>
    <w:rsid w:val="00D0430D"/>
    <w:pPr>
      <w:suppressAutoHyphens w:val="0"/>
      <w:overflowPunct/>
      <w:autoSpaceDE/>
      <w:autoSpaceDN/>
      <w:adjustRightInd/>
      <w:spacing w:before="100" w:beforeAutospacing="1" w:after="100" w:afterAutospacing="1"/>
      <w:ind w:left="284"/>
      <w:jc w:val="left"/>
      <w:textAlignment w:val="auto"/>
    </w:pPr>
    <w:rPr>
      <w:rFonts w:ascii="Arial Unicode MS" w:eastAsia="Arial Unicode MS" w:hAnsi="Arial Unicode MS" w:cs="Arial Unicode MS"/>
      <w:szCs w:val="24"/>
    </w:rPr>
  </w:style>
  <w:style w:type="paragraph" w:customStyle="1" w:styleId="Import5">
    <w:name w:val="Import 5"/>
    <w:uiPriority w:val="99"/>
    <w:rsid w:val="00D0430D"/>
    <w:pPr>
      <w:tabs>
        <w:tab w:val="left" w:pos="504"/>
        <w:tab w:val="left" w:pos="1368"/>
        <w:tab w:val="left" w:pos="2232"/>
        <w:tab w:val="left" w:pos="3096"/>
        <w:tab w:val="left" w:pos="3960"/>
        <w:tab w:val="left" w:pos="4824"/>
        <w:tab w:val="left" w:pos="5688"/>
        <w:tab w:val="left" w:pos="6552"/>
        <w:tab w:val="left" w:pos="7416"/>
        <w:tab w:val="left" w:pos="8280"/>
      </w:tabs>
      <w:spacing w:before="200" w:after="60"/>
      <w:ind w:left="284"/>
      <w:jc w:val="both"/>
    </w:pPr>
    <w:rPr>
      <w:rFonts w:ascii="Tms Rmn" w:hAnsi="Tms Rmn"/>
      <w:sz w:val="24"/>
      <w:lang w:val="en-US"/>
    </w:rPr>
  </w:style>
  <w:style w:type="paragraph" w:customStyle="1" w:styleId="Import4">
    <w:name w:val="Import 4"/>
    <w:uiPriority w:val="99"/>
    <w:rsid w:val="00D0430D"/>
    <w:pPr>
      <w:tabs>
        <w:tab w:val="left" w:pos="504"/>
        <w:tab w:val="left" w:pos="1368"/>
        <w:tab w:val="left" w:pos="2232"/>
        <w:tab w:val="left" w:pos="3096"/>
        <w:tab w:val="left" w:pos="3960"/>
        <w:tab w:val="left" w:pos="4824"/>
        <w:tab w:val="left" w:pos="5688"/>
        <w:tab w:val="left" w:pos="6552"/>
        <w:tab w:val="left" w:pos="7416"/>
        <w:tab w:val="left" w:pos="8280"/>
      </w:tabs>
      <w:spacing w:before="200" w:after="60"/>
      <w:ind w:left="284"/>
      <w:jc w:val="both"/>
    </w:pPr>
    <w:rPr>
      <w:rFonts w:ascii="Tms Rmn" w:hAnsi="Tms Rmn"/>
      <w:sz w:val="24"/>
      <w:lang w:val="en-US"/>
    </w:rPr>
  </w:style>
  <w:style w:type="paragraph" w:customStyle="1" w:styleId="Import2">
    <w:name w:val="Import 2"/>
    <w:uiPriority w:val="99"/>
    <w:rsid w:val="00D0430D"/>
    <w:pPr>
      <w:tabs>
        <w:tab w:val="left" w:pos="504"/>
        <w:tab w:val="left" w:pos="1368"/>
        <w:tab w:val="left" w:pos="2232"/>
        <w:tab w:val="left" w:pos="3096"/>
        <w:tab w:val="left" w:pos="3960"/>
        <w:tab w:val="left" w:pos="4824"/>
        <w:tab w:val="left" w:pos="5688"/>
        <w:tab w:val="left" w:pos="6552"/>
        <w:tab w:val="left" w:pos="7416"/>
        <w:tab w:val="left" w:pos="8280"/>
      </w:tabs>
      <w:spacing w:before="200" w:after="60"/>
      <w:ind w:left="284"/>
      <w:jc w:val="both"/>
    </w:pPr>
    <w:rPr>
      <w:rFonts w:ascii="Tms Rmn" w:hAnsi="Tms Rmn"/>
      <w:sz w:val="24"/>
      <w:lang w:val="en-US"/>
    </w:rPr>
  </w:style>
  <w:style w:type="paragraph" w:customStyle="1" w:styleId="Import3">
    <w:name w:val="Import 3"/>
    <w:uiPriority w:val="99"/>
    <w:rsid w:val="00D0430D"/>
    <w:pPr>
      <w:tabs>
        <w:tab w:val="left" w:pos="504"/>
        <w:tab w:val="left" w:pos="1368"/>
        <w:tab w:val="left" w:pos="2232"/>
        <w:tab w:val="left" w:pos="3096"/>
        <w:tab w:val="left" w:pos="3960"/>
        <w:tab w:val="left" w:pos="4824"/>
        <w:tab w:val="left" w:pos="5688"/>
        <w:tab w:val="left" w:pos="6552"/>
        <w:tab w:val="left" w:pos="7416"/>
        <w:tab w:val="left" w:pos="8280"/>
      </w:tabs>
      <w:overflowPunct w:val="0"/>
      <w:autoSpaceDE w:val="0"/>
      <w:autoSpaceDN w:val="0"/>
      <w:adjustRightInd w:val="0"/>
      <w:spacing w:before="200" w:after="60"/>
      <w:ind w:left="284"/>
      <w:jc w:val="both"/>
    </w:pPr>
    <w:rPr>
      <w:rFonts w:ascii="Tms Rmn" w:hAnsi="Tms Rmn"/>
      <w:lang w:val="en-US"/>
    </w:rPr>
  </w:style>
  <w:style w:type="paragraph" w:customStyle="1" w:styleId="text-3mezera">
    <w:name w:val="text - 3 mezera"/>
    <w:basedOn w:val="Normln"/>
    <w:uiPriority w:val="99"/>
    <w:rsid w:val="00D0430D"/>
    <w:pPr>
      <w:widowControl w:val="0"/>
      <w:suppressAutoHyphens w:val="0"/>
      <w:overflowPunct/>
      <w:autoSpaceDE/>
      <w:autoSpaceDN/>
      <w:adjustRightInd/>
      <w:spacing w:before="60" w:after="60" w:line="240" w:lineRule="exact"/>
      <w:ind w:left="284"/>
      <w:jc w:val="left"/>
      <w:textAlignment w:val="auto"/>
    </w:pPr>
    <w:rPr>
      <w:sz w:val="20"/>
    </w:rPr>
  </w:style>
  <w:style w:type="paragraph" w:customStyle="1" w:styleId="Text1">
    <w:name w:val="Text 1"/>
    <w:basedOn w:val="Normln"/>
    <w:uiPriority w:val="99"/>
    <w:rsid w:val="00D0430D"/>
    <w:pPr>
      <w:suppressAutoHyphens w:val="0"/>
      <w:overflowPunct/>
      <w:autoSpaceDE/>
      <w:autoSpaceDN/>
      <w:adjustRightInd/>
      <w:spacing w:before="240" w:after="60" w:line="240" w:lineRule="exact"/>
      <w:ind w:left="567"/>
      <w:jc w:val="left"/>
      <w:textAlignment w:val="auto"/>
    </w:pPr>
    <w:rPr>
      <w:sz w:val="20"/>
    </w:rPr>
  </w:style>
  <w:style w:type="paragraph" w:customStyle="1" w:styleId="textspec">
    <w:name w:val="textspec"/>
    <w:basedOn w:val="Normln"/>
    <w:uiPriority w:val="99"/>
    <w:rsid w:val="00D0430D"/>
    <w:pPr>
      <w:suppressAutoHyphens w:val="0"/>
      <w:overflowPunct/>
      <w:autoSpaceDE/>
      <w:autoSpaceDN/>
      <w:adjustRightInd/>
      <w:spacing w:before="120" w:after="60" w:line="240" w:lineRule="atLeast"/>
      <w:ind w:left="709"/>
      <w:jc w:val="left"/>
      <w:textAlignment w:val="auto"/>
    </w:pPr>
    <w:rPr>
      <w:sz w:val="20"/>
    </w:rPr>
  </w:style>
  <w:style w:type="paragraph" w:customStyle="1" w:styleId="nadspec">
    <w:name w:val="nadspec"/>
    <w:basedOn w:val="Nadpis2"/>
    <w:uiPriority w:val="99"/>
    <w:rsid w:val="00D0430D"/>
    <w:pPr>
      <w:keepLines w:val="0"/>
      <w:numPr>
        <w:numId w:val="10"/>
      </w:numPr>
      <w:suppressAutoHyphens w:val="0"/>
      <w:overflowPunct/>
      <w:autoSpaceDE/>
      <w:autoSpaceDN/>
      <w:adjustRightInd/>
      <w:spacing w:before="240"/>
      <w:textAlignment w:val="auto"/>
      <w:outlineLvl w:val="9"/>
    </w:pPr>
    <w:rPr>
      <w:rFonts w:cs="Times New Roman"/>
      <w:b w:val="0"/>
      <w:caps/>
      <w:sz w:val="20"/>
      <w:szCs w:val="20"/>
    </w:rPr>
  </w:style>
  <w:style w:type="paragraph" w:customStyle="1" w:styleId="Normln2">
    <w:name w:val="Normální 2"/>
    <w:basedOn w:val="Normln"/>
    <w:uiPriority w:val="99"/>
    <w:rsid w:val="00D0430D"/>
    <w:pPr>
      <w:numPr>
        <w:numId w:val="11"/>
      </w:numPr>
      <w:tabs>
        <w:tab w:val="left" w:pos="170"/>
        <w:tab w:val="left" w:pos="4253"/>
      </w:tabs>
      <w:suppressAutoHyphens w:val="0"/>
      <w:overflowPunct/>
      <w:autoSpaceDE/>
      <w:autoSpaceDN/>
      <w:adjustRightInd/>
      <w:spacing w:before="200" w:after="60"/>
      <w:jc w:val="left"/>
      <w:textAlignment w:val="auto"/>
    </w:pPr>
    <w:rPr>
      <w:rFonts w:ascii="Times New Roman" w:hAnsi="Times New Roman"/>
      <w:sz w:val="24"/>
    </w:rPr>
  </w:style>
  <w:style w:type="character" w:styleId="Znakapoznpodarou">
    <w:name w:val="footnote reference"/>
    <w:unhideWhenUsed/>
    <w:rsid w:val="00D0430D"/>
    <w:rPr>
      <w:vertAlign w:val="superscript"/>
    </w:rPr>
  </w:style>
  <w:style w:type="character" w:styleId="Odkaznakoment">
    <w:name w:val="annotation reference"/>
    <w:unhideWhenUsed/>
    <w:rsid w:val="00D0430D"/>
    <w:rPr>
      <w:sz w:val="16"/>
      <w:szCs w:val="16"/>
    </w:rPr>
  </w:style>
  <w:style w:type="character" w:styleId="Nzevknihy">
    <w:name w:val="Book Title"/>
    <w:uiPriority w:val="33"/>
    <w:qFormat/>
    <w:rsid w:val="00D0430D"/>
    <w:rPr>
      <w:b/>
      <w:bCs/>
      <w:smallCaps/>
      <w:spacing w:val="5"/>
    </w:rPr>
  </w:style>
  <w:style w:type="character" w:customStyle="1" w:styleId="font31">
    <w:name w:val="font31"/>
    <w:rsid w:val="00D0430D"/>
    <w:rPr>
      <w:rFonts w:ascii="Arial" w:hAnsi="Arial" w:cs="Arial" w:hint="default"/>
      <w:sz w:val="18"/>
      <w:szCs w:val="18"/>
    </w:rPr>
  </w:style>
  <w:style w:type="character" w:customStyle="1" w:styleId="RozvrendokumentuChar">
    <w:name w:val="Rozvržení dokumentu Char"/>
    <w:uiPriority w:val="99"/>
    <w:rsid w:val="00D0430D"/>
    <w:rPr>
      <w:rFonts w:ascii="Tahoma" w:hAnsi="Tahoma" w:cs="Tahoma" w:hint="default"/>
      <w:sz w:val="22"/>
      <w:szCs w:val="24"/>
      <w:shd w:val="clear" w:color="auto" w:fill="000080"/>
    </w:rPr>
  </w:style>
  <w:style w:type="character" w:customStyle="1" w:styleId="h21">
    <w:name w:val="h21"/>
    <w:rsid w:val="00D0430D"/>
    <w:rPr>
      <w:rFonts w:ascii="Verdana" w:hAnsi="Verdana" w:hint="default"/>
      <w:sz w:val="15"/>
      <w:szCs w:val="15"/>
    </w:rPr>
  </w:style>
  <w:style w:type="character" w:customStyle="1" w:styleId="apple-style-span">
    <w:name w:val="apple-style-span"/>
    <w:rsid w:val="00D0430D"/>
  </w:style>
  <w:style w:type="character" w:customStyle="1" w:styleId="CharChar6">
    <w:name w:val="Char Char6"/>
    <w:rsid w:val="00D0430D"/>
    <w:rPr>
      <w:rFonts w:ascii="Arial" w:hAnsi="Arial" w:cs="Arial" w:hint="default"/>
      <w:sz w:val="22"/>
      <w:szCs w:val="24"/>
    </w:rPr>
  </w:style>
  <w:style w:type="character" w:customStyle="1" w:styleId="TextkomenteChar1">
    <w:name w:val="Text komentáře Char1"/>
    <w:rsid w:val="00D0430D"/>
    <w:rPr>
      <w:rFonts w:ascii="Arial" w:hAnsi="Arial" w:cs="Arial" w:hint="default"/>
    </w:rPr>
  </w:style>
  <w:style w:type="character" w:customStyle="1" w:styleId="ab101">
    <w:name w:val="ab101"/>
    <w:rsid w:val="00D0430D"/>
    <w:rPr>
      <w:color w:val="003399"/>
      <w:sz w:val="20"/>
      <w:szCs w:val="20"/>
    </w:rPr>
  </w:style>
  <w:style w:type="character" w:customStyle="1" w:styleId="ab111">
    <w:name w:val="ab111"/>
    <w:rsid w:val="00D0430D"/>
    <w:rPr>
      <w:color w:val="003399"/>
      <w:sz w:val="22"/>
      <w:szCs w:val="22"/>
    </w:rPr>
  </w:style>
  <w:style w:type="character" w:customStyle="1" w:styleId="highlightsearch0">
    <w:name w:val="highlightsearch0"/>
    <w:rsid w:val="00D0430D"/>
  </w:style>
  <w:style w:type="character" w:customStyle="1" w:styleId="highlightsearch1">
    <w:name w:val="highlightsearch1"/>
    <w:rsid w:val="00D0430D"/>
  </w:style>
  <w:style w:type="character" w:customStyle="1" w:styleId="highlightsearch2">
    <w:name w:val="highlightsearch2"/>
    <w:rsid w:val="00D0430D"/>
  </w:style>
  <w:style w:type="paragraph" w:customStyle="1" w:styleId="1zanoren">
    <w:name w:val="1.zanorení"/>
    <w:basedOn w:val="text-3mezera"/>
    <w:uiPriority w:val="99"/>
    <w:rsid w:val="00D0430D"/>
    <w:pPr>
      <w:ind w:left="2127" w:hanging="1418"/>
    </w:pPr>
  </w:style>
  <w:style w:type="paragraph" w:customStyle="1" w:styleId="fax">
    <w:name w:val="fax"/>
    <w:basedOn w:val="Normln"/>
    <w:uiPriority w:val="99"/>
    <w:rsid w:val="00D0430D"/>
    <w:pPr>
      <w:suppressAutoHyphens w:val="0"/>
      <w:overflowPunct/>
      <w:autoSpaceDE/>
      <w:autoSpaceDN/>
      <w:adjustRightInd/>
      <w:ind w:right="567"/>
      <w:textAlignment w:val="auto"/>
    </w:pPr>
    <w:rPr>
      <w:sz w:val="20"/>
      <w:lang w:val="sk-SK"/>
    </w:rPr>
  </w:style>
  <w:style w:type="paragraph" w:customStyle="1" w:styleId="Normln-Iva">
    <w:name w:val="Normální-Iva"/>
    <w:basedOn w:val="Normln"/>
    <w:rsid w:val="00D0430D"/>
    <w:pPr>
      <w:suppressAutoHyphens w:val="0"/>
      <w:overflowPunct/>
      <w:autoSpaceDE/>
      <w:autoSpaceDN/>
      <w:adjustRightInd/>
      <w:ind w:firstLine="567"/>
      <w:textAlignment w:val="auto"/>
    </w:pPr>
    <w:rPr>
      <w:sz w:val="24"/>
    </w:rPr>
  </w:style>
  <w:style w:type="paragraph" w:customStyle="1" w:styleId="2">
    <w:name w:val="2"/>
    <w:basedOn w:val="Normln"/>
    <w:next w:val="Rozloendokumentu"/>
    <w:rsid w:val="00681D6E"/>
    <w:pPr>
      <w:shd w:val="clear" w:color="auto" w:fill="000080"/>
      <w:suppressAutoHyphens w:val="0"/>
      <w:overflowPunct/>
      <w:autoSpaceDE/>
      <w:autoSpaceDN/>
      <w:adjustRightInd/>
      <w:jc w:val="left"/>
      <w:textAlignment w:val="auto"/>
    </w:pPr>
    <w:rPr>
      <w:rFonts w:ascii="Tahoma" w:hAnsi="Tahoma" w:cs="Tahoma"/>
      <w:sz w:val="24"/>
      <w:szCs w:val="24"/>
    </w:rPr>
  </w:style>
  <w:style w:type="paragraph" w:customStyle="1" w:styleId="NADPIS">
    <w:name w:val="NADPIS"/>
    <w:basedOn w:val="Zhlav"/>
    <w:rsid w:val="00681D6E"/>
    <w:pPr>
      <w:tabs>
        <w:tab w:val="clear" w:pos="4536"/>
        <w:tab w:val="clear" w:pos="9072"/>
        <w:tab w:val="num" w:pos="1533"/>
      </w:tabs>
      <w:suppressAutoHyphens w:val="0"/>
      <w:overflowPunct/>
      <w:autoSpaceDE/>
      <w:autoSpaceDN/>
      <w:adjustRightInd/>
      <w:ind w:left="569" w:hanging="1"/>
      <w:jc w:val="left"/>
      <w:textAlignment w:val="auto"/>
    </w:pPr>
    <w:rPr>
      <w:rFonts w:cs="Arial"/>
      <w:b/>
      <w:caps/>
      <w:sz w:val="28"/>
      <w:szCs w:val="28"/>
    </w:rPr>
  </w:style>
  <w:style w:type="paragraph" w:customStyle="1" w:styleId="KAPITOLA">
    <w:name w:val="KAPITOLA"/>
    <w:basedOn w:val="Zhlav"/>
    <w:rsid w:val="00681D6E"/>
    <w:pPr>
      <w:numPr>
        <w:ilvl w:val="1"/>
        <w:numId w:val="14"/>
      </w:numPr>
      <w:tabs>
        <w:tab w:val="clear" w:pos="4536"/>
        <w:tab w:val="clear" w:pos="9072"/>
      </w:tabs>
      <w:suppressAutoHyphens w:val="0"/>
      <w:overflowPunct/>
      <w:autoSpaceDE/>
      <w:autoSpaceDN/>
      <w:adjustRightInd/>
      <w:jc w:val="left"/>
      <w:textAlignment w:val="auto"/>
    </w:pPr>
    <w:rPr>
      <w:rFonts w:cs="Arial"/>
      <w:b/>
      <w:caps/>
      <w:sz w:val="28"/>
      <w:szCs w:val="28"/>
    </w:rPr>
  </w:style>
  <w:style w:type="paragraph" w:customStyle="1" w:styleId="SOUBOR">
    <w:name w:val="SOUBOR"/>
    <w:basedOn w:val="Zhlav"/>
    <w:rsid w:val="00681D6E"/>
    <w:pPr>
      <w:tabs>
        <w:tab w:val="clear" w:pos="4536"/>
        <w:tab w:val="clear" w:pos="9072"/>
      </w:tabs>
      <w:suppressAutoHyphens w:val="0"/>
      <w:overflowPunct/>
      <w:autoSpaceDE/>
      <w:autoSpaceDN/>
      <w:adjustRightInd/>
      <w:jc w:val="left"/>
      <w:textAlignment w:val="auto"/>
    </w:pPr>
    <w:rPr>
      <w:rFonts w:cs="Arial"/>
      <w:b/>
      <w:caps/>
      <w:sz w:val="24"/>
      <w:szCs w:val="24"/>
    </w:rPr>
  </w:style>
  <w:style w:type="paragraph" w:customStyle="1" w:styleId="Podsoubor">
    <w:name w:val="Podsoubor"/>
    <w:basedOn w:val="Nadpis2"/>
    <w:rsid w:val="00681D6E"/>
    <w:pPr>
      <w:keepNext w:val="0"/>
      <w:keepLines w:val="0"/>
      <w:numPr>
        <w:ilvl w:val="0"/>
        <w:numId w:val="0"/>
      </w:numPr>
      <w:tabs>
        <w:tab w:val="left" w:pos="0"/>
        <w:tab w:val="num" w:pos="720"/>
      </w:tabs>
      <w:suppressAutoHyphens w:val="0"/>
      <w:overflowPunct/>
      <w:autoSpaceDE/>
      <w:autoSpaceDN/>
      <w:adjustRightInd/>
      <w:spacing w:before="0" w:after="0" w:line="360" w:lineRule="auto"/>
      <w:ind w:left="720" w:hanging="360"/>
      <w:jc w:val="both"/>
      <w:textAlignment w:val="auto"/>
    </w:pPr>
    <w:rPr>
      <w:bCs w:val="0"/>
      <w:i/>
      <w:iCs/>
      <w:caps/>
      <w:sz w:val="24"/>
      <w:szCs w:val="24"/>
    </w:rPr>
  </w:style>
  <w:style w:type="paragraph" w:customStyle="1" w:styleId="Podpodsoubor">
    <w:name w:val="Podpodsoubor"/>
    <w:basedOn w:val="Zhlav"/>
    <w:rsid w:val="00681D6E"/>
    <w:pPr>
      <w:numPr>
        <w:numId w:val="15"/>
      </w:numPr>
      <w:tabs>
        <w:tab w:val="clear" w:pos="4536"/>
        <w:tab w:val="clear" w:pos="9072"/>
      </w:tabs>
      <w:suppressAutoHyphens w:val="0"/>
      <w:overflowPunct/>
      <w:autoSpaceDE/>
      <w:autoSpaceDN/>
      <w:adjustRightInd/>
      <w:spacing w:line="360" w:lineRule="auto"/>
      <w:jc w:val="left"/>
      <w:textAlignment w:val="auto"/>
    </w:pPr>
    <w:rPr>
      <w:rFonts w:cs="Arial"/>
      <w:b/>
      <w:bCs/>
      <w:sz w:val="24"/>
      <w:szCs w:val="24"/>
    </w:rPr>
  </w:style>
  <w:style w:type="paragraph" w:styleId="Pedmtkomente">
    <w:name w:val="annotation subject"/>
    <w:basedOn w:val="Textkomente"/>
    <w:next w:val="Textkomente"/>
    <w:link w:val="PedmtkomenteChar"/>
    <w:semiHidden/>
    <w:rsid w:val="00681D6E"/>
    <w:pPr>
      <w:spacing w:before="0" w:after="0"/>
      <w:ind w:left="0"/>
      <w:jc w:val="both"/>
    </w:pPr>
    <w:rPr>
      <w:b/>
      <w:bCs/>
    </w:rPr>
  </w:style>
  <w:style w:type="character" w:customStyle="1" w:styleId="PedmtkomenteChar">
    <w:name w:val="Předmět komentáře Char"/>
    <w:basedOn w:val="TextkomenteChar"/>
    <w:link w:val="Pedmtkomente"/>
    <w:semiHidden/>
    <w:rsid w:val="00681D6E"/>
    <w:rPr>
      <w:rFonts w:ascii="Arial" w:hAnsi="Arial"/>
      <w:b/>
      <w:bCs/>
    </w:rPr>
  </w:style>
  <w:style w:type="paragraph" w:customStyle="1" w:styleId="Normln10">
    <w:name w:val="Normální1"/>
    <w:rsid w:val="00681D6E"/>
    <w:pPr>
      <w:widowControl w:val="0"/>
    </w:pPr>
    <w:rPr>
      <w:sz w:val="24"/>
    </w:rPr>
  </w:style>
  <w:style w:type="character" w:customStyle="1" w:styleId="Absatz-Standardschriftart">
    <w:name w:val="Absatz-Standardschriftart"/>
    <w:rsid w:val="00681D6E"/>
  </w:style>
  <w:style w:type="paragraph" w:customStyle="1" w:styleId="PODOBJEKT">
    <w:name w:val="PODOBJEKT"/>
    <w:basedOn w:val="OBJEKT"/>
    <w:rsid w:val="00681D6E"/>
  </w:style>
  <w:style w:type="paragraph" w:customStyle="1" w:styleId="OBJEKT">
    <w:name w:val="OBJEKT"/>
    <w:basedOn w:val="Normln"/>
    <w:rsid w:val="00681D6E"/>
    <w:pPr>
      <w:suppressAutoHyphens w:val="0"/>
      <w:overflowPunct/>
      <w:autoSpaceDE/>
      <w:autoSpaceDN/>
      <w:adjustRightInd/>
      <w:spacing w:before="80" w:line="360" w:lineRule="auto"/>
      <w:textAlignment w:val="auto"/>
    </w:pPr>
    <w:rPr>
      <w:b/>
      <w:caps/>
      <w:sz w:val="24"/>
      <w:szCs w:val="24"/>
    </w:rPr>
  </w:style>
  <w:style w:type="character" w:customStyle="1" w:styleId="OBJEKTChar">
    <w:name w:val="OBJEKT Char"/>
    <w:rsid w:val="00681D6E"/>
    <w:rPr>
      <w:rFonts w:ascii="Arial" w:hAnsi="Arial"/>
      <w:b/>
      <w:caps/>
      <w:sz w:val="24"/>
      <w:szCs w:val="24"/>
      <w:lang w:val="cs-CZ" w:eastAsia="cs-CZ" w:bidi="ar-SA"/>
    </w:rPr>
  </w:style>
  <w:style w:type="character" w:customStyle="1" w:styleId="PODOBJEKTChar">
    <w:name w:val="PODOBJEKT Char"/>
    <w:basedOn w:val="OBJEKTChar"/>
    <w:rsid w:val="00681D6E"/>
    <w:rPr>
      <w:rFonts w:ascii="Arial" w:hAnsi="Arial"/>
      <w:b/>
      <w:caps/>
      <w:sz w:val="24"/>
      <w:szCs w:val="24"/>
      <w:lang w:val="cs-CZ" w:eastAsia="cs-CZ" w:bidi="ar-SA"/>
    </w:rPr>
  </w:style>
  <w:style w:type="paragraph" w:customStyle="1" w:styleId="Zkladntext220">
    <w:name w:val="Základní text 22"/>
    <w:basedOn w:val="Normln"/>
    <w:rsid w:val="00681D6E"/>
    <w:pPr>
      <w:suppressAutoHyphens w:val="0"/>
      <w:ind w:firstLine="708"/>
    </w:pPr>
    <w:rPr>
      <w:rFonts w:ascii="Times New Roman" w:hAnsi="Times New Roman"/>
      <w:spacing w:val="6"/>
      <w:sz w:val="24"/>
    </w:rPr>
  </w:style>
  <w:style w:type="character" w:customStyle="1" w:styleId="ZpatCharCharCharChar">
    <w:name w:val="Zápatí Char Char Char Char"/>
    <w:rsid w:val="00681D6E"/>
    <w:rPr>
      <w:rFonts w:ascii="Arial" w:hAnsi="Arial"/>
      <w:sz w:val="24"/>
      <w:szCs w:val="24"/>
      <w:lang w:val="cs-CZ" w:eastAsia="cs-CZ" w:bidi="ar-SA"/>
    </w:rPr>
  </w:style>
  <w:style w:type="character" w:customStyle="1" w:styleId="ZpatCharCharCharCharChar">
    <w:name w:val="Zápatí Char Char Char Char Char"/>
    <w:rsid w:val="00681D6E"/>
    <w:rPr>
      <w:rFonts w:ascii="Arial" w:hAnsi="Arial"/>
      <w:sz w:val="24"/>
      <w:szCs w:val="24"/>
      <w:lang w:val="cs-CZ" w:eastAsia="cs-CZ" w:bidi="ar-SA"/>
    </w:rPr>
  </w:style>
  <w:style w:type="paragraph" w:customStyle="1" w:styleId="Normal">
    <w:name w:val="[Normal]"/>
    <w:rsid w:val="00681D6E"/>
    <w:pPr>
      <w:widowControl w:val="0"/>
      <w:autoSpaceDE w:val="0"/>
      <w:autoSpaceDN w:val="0"/>
      <w:adjustRightInd w:val="0"/>
    </w:pPr>
    <w:rPr>
      <w:rFonts w:ascii="Arial" w:eastAsia="Calibri"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70566">
      <w:bodyDiv w:val="1"/>
      <w:marLeft w:val="0"/>
      <w:marRight w:val="0"/>
      <w:marTop w:val="0"/>
      <w:marBottom w:val="0"/>
      <w:divBdr>
        <w:top w:val="none" w:sz="0" w:space="0" w:color="auto"/>
        <w:left w:val="none" w:sz="0" w:space="0" w:color="auto"/>
        <w:bottom w:val="none" w:sz="0" w:space="0" w:color="auto"/>
        <w:right w:val="none" w:sz="0" w:space="0" w:color="auto"/>
      </w:divBdr>
    </w:div>
    <w:div w:id="77025069">
      <w:bodyDiv w:val="1"/>
      <w:marLeft w:val="0"/>
      <w:marRight w:val="0"/>
      <w:marTop w:val="0"/>
      <w:marBottom w:val="0"/>
      <w:divBdr>
        <w:top w:val="none" w:sz="0" w:space="0" w:color="auto"/>
        <w:left w:val="none" w:sz="0" w:space="0" w:color="auto"/>
        <w:bottom w:val="none" w:sz="0" w:space="0" w:color="auto"/>
        <w:right w:val="none" w:sz="0" w:space="0" w:color="auto"/>
      </w:divBdr>
    </w:div>
    <w:div w:id="153765728">
      <w:bodyDiv w:val="1"/>
      <w:marLeft w:val="0"/>
      <w:marRight w:val="0"/>
      <w:marTop w:val="0"/>
      <w:marBottom w:val="0"/>
      <w:divBdr>
        <w:top w:val="none" w:sz="0" w:space="0" w:color="auto"/>
        <w:left w:val="none" w:sz="0" w:space="0" w:color="auto"/>
        <w:bottom w:val="none" w:sz="0" w:space="0" w:color="auto"/>
        <w:right w:val="none" w:sz="0" w:space="0" w:color="auto"/>
      </w:divBdr>
    </w:div>
    <w:div w:id="154416715">
      <w:bodyDiv w:val="1"/>
      <w:marLeft w:val="0"/>
      <w:marRight w:val="0"/>
      <w:marTop w:val="0"/>
      <w:marBottom w:val="0"/>
      <w:divBdr>
        <w:top w:val="none" w:sz="0" w:space="0" w:color="auto"/>
        <w:left w:val="none" w:sz="0" w:space="0" w:color="auto"/>
        <w:bottom w:val="none" w:sz="0" w:space="0" w:color="auto"/>
        <w:right w:val="none" w:sz="0" w:space="0" w:color="auto"/>
      </w:divBdr>
    </w:div>
    <w:div w:id="187911678">
      <w:bodyDiv w:val="1"/>
      <w:marLeft w:val="0"/>
      <w:marRight w:val="0"/>
      <w:marTop w:val="0"/>
      <w:marBottom w:val="0"/>
      <w:divBdr>
        <w:top w:val="none" w:sz="0" w:space="0" w:color="auto"/>
        <w:left w:val="none" w:sz="0" w:space="0" w:color="auto"/>
        <w:bottom w:val="none" w:sz="0" w:space="0" w:color="auto"/>
        <w:right w:val="none" w:sz="0" w:space="0" w:color="auto"/>
      </w:divBdr>
    </w:div>
    <w:div w:id="213280028">
      <w:bodyDiv w:val="1"/>
      <w:marLeft w:val="0"/>
      <w:marRight w:val="0"/>
      <w:marTop w:val="0"/>
      <w:marBottom w:val="0"/>
      <w:divBdr>
        <w:top w:val="none" w:sz="0" w:space="0" w:color="auto"/>
        <w:left w:val="none" w:sz="0" w:space="0" w:color="auto"/>
        <w:bottom w:val="none" w:sz="0" w:space="0" w:color="auto"/>
        <w:right w:val="none" w:sz="0" w:space="0" w:color="auto"/>
      </w:divBdr>
    </w:div>
    <w:div w:id="314379637">
      <w:bodyDiv w:val="1"/>
      <w:marLeft w:val="0"/>
      <w:marRight w:val="0"/>
      <w:marTop w:val="0"/>
      <w:marBottom w:val="0"/>
      <w:divBdr>
        <w:top w:val="none" w:sz="0" w:space="0" w:color="auto"/>
        <w:left w:val="none" w:sz="0" w:space="0" w:color="auto"/>
        <w:bottom w:val="none" w:sz="0" w:space="0" w:color="auto"/>
        <w:right w:val="none" w:sz="0" w:space="0" w:color="auto"/>
      </w:divBdr>
    </w:div>
    <w:div w:id="327486978">
      <w:bodyDiv w:val="1"/>
      <w:marLeft w:val="0"/>
      <w:marRight w:val="0"/>
      <w:marTop w:val="0"/>
      <w:marBottom w:val="0"/>
      <w:divBdr>
        <w:top w:val="none" w:sz="0" w:space="0" w:color="auto"/>
        <w:left w:val="none" w:sz="0" w:space="0" w:color="auto"/>
        <w:bottom w:val="none" w:sz="0" w:space="0" w:color="auto"/>
        <w:right w:val="none" w:sz="0" w:space="0" w:color="auto"/>
      </w:divBdr>
    </w:div>
    <w:div w:id="329068856">
      <w:bodyDiv w:val="1"/>
      <w:marLeft w:val="0"/>
      <w:marRight w:val="0"/>
      <w:marTop w:val="0"/>
      <w:marBottom w:val="0"/>
      <w:divBdr>
        <w:top w:val="none" w:sz="0" w:space="0" w:color="auto"/>
        <w:left w:val="none" w:sz="0" w:space="0" w:color="auto"/>
        <w:bottom w:val="none" w:sz="0" w:space="0" w:color="auto"/>
        <w:right w:val="none" w:sz="0" w:space="0" w:color="auto"/>
      </w:divBdr>
      <w:divsChild>
        <w:div w:id="612784592">
          <w:marLeft w:val="0"/>
          <w:marRight w:val="0"/>
          <w:marTop w:val="0"/>
          <w:marBottom w:val="0"/>
          <w:divBdr>
            <w:top w:val="none" w:sz="0" w:space="0" w:color="auto"/>
            <w:left w:val="none" w:sz="0" w:space="0" w:color="auto"/>
            <w:bottom w:val="none" w:sz="0" w:space="0" w:color="auto"/>
            <w:right w:val="none" w:sz="0" w:space="0" w:color="auto"/>
          </w:divBdr>
          <w:divsChild>
            <w:div w:id="202173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3063">
      <w:bodyDiv w:val="1"/>
      <w:marLeft w:val="0"/>
      <w:marRight w:val="0"/>
      <w:marTop w:val="0"/>
      <w:marBottom w:val="0"/>
      <w:divBdr>
        <w:top w:val="none" w:sz="0" w:space="0" w:color="auto"/>
        <w:left w:val="none" w:sz="0" w:space="0" w:color="auto"/>
        <w:bottom w:val="none" w:sz="0" w:space="0" w:color="auto"/>
        <w:right w:val="none" w:sz="0" w:space="0" w:color="auto"/>
      </w:divBdr>
    </w:div>
    <w:div w:id="340164174">
      <w:bodyDiv w:val="1"/>
      <w:marLeft w:val="0"/>
      <w:marRight w:val="0"/>
      <w:marTop w:val="0"/>
      <w:marBottom w:val="0"/>
      <w:divBdr>
        <w:top w:val="none" w:sz="0" w:space="0" w:color="auto"/>
        <w:left w:val="none" w:sz="0" w:space="0" w:color="auto"/>
        <w:bottom w:val="none" w:sz="0" w:space="0" w:color="auto"/>
        <w:right w:val="none" w:sz="0" w:space="0" w:color="auto"/>
      </w:divBdr>
    </w:div>
    <w:div w:id="347414122">
      <w:bodyDiv w:val="1"/>
      <w:marLeft w:val="0"/>
      <w:marRight w:val="0"/>
      <w:marTop w:val="0"/>
      <w:marBottom w:val="0"/>
      <w:divBdr>
        <w:top w:val="none" w:sz="0" w:space="0" w:color="auto"/>
        <w:left w:val="none" w:sz="0" w:space="0" w:color="auto"/>
        <w:bottom w:val="none" w:sz="0" w:space="0" w:color="auto"/>
        <w:right w:val="none" w:sz="0" w:space="0" w:color="auto"/>
      </w:divBdr>
    </w:div>
    <w:div w:id="363284912">
      <w:bodyDiv w:val="1"/>
      <w:marLeft w:val="0"/>
      <w:marRight w:val="0"/>
      <w:marTop w:val="0"/>
      <w:marBottom w:val="0"/>
      <w:divBdr>
        <w:top w:val="none" w:sz="0" w:space="0" w:color="auto"/>
        <w:left w:val="none" w:sz="0" w:space="0" w:color="auto"/>
        <w:bottom w:val="none" w:sz="0" w:space="0" w:color="auto"/>
        <w:right w:val="none" w:sz="0" w:space="0" w:color="auto"/>
      </w:divBdr>
    </w:div>
    <w:div w:id="379978931">
      <w:bodyDiv w:val="1"/>
      <w:marLeft w:val="0"/>
      <w:marRight w:val="0"/>
      <w:marTop w:val="0"/>
      <w:marBottom w:val="0"/>
      <w:divBdr>
        <w:top w:val="none" w:sz="0" w:space="0" w:color="auto"/>
        <w:left w:val="none" w:sz="0" w:space="0" w:color="auto"/>
        <w:bottom w:val="none" w:sz="0" w:space="0" w:color="auto"/>
        <w:right w:val="none" w:sz="0" w:space="0" w:color="auto"/>
      </w:divBdr>
      <w:divsChild>
        <w:div w:id="2102331773">
          <w:marLeft w:val="0"/>
          <w:marRight w:val="0"/>
          <w:marTop w:val="0"/>
          <w:marBottom w:val="0"/>
          <w:divBdr>
            <w:top w:val="none" w:sz="0" w:space="0" w:color="auto"/>
            <w:left w:val="none" w:sz="0" w:space="0" w:color="auto"/>
            <w:bottom w:val="none" w:sz="0" w:space="0" w:color="auto"/>
            <w:right w:val="none" w:sz="0" w:space="0" w:color="auto"/>
          </w:divBdr>
          <w:divsChild>
            <w:div w:id="82267772">
              <w:marLeft w:val="0"/>
              <w:marRight w:val="0"/>
              <w:marTop w:val="0"/>
              <w:marBottom w:val="0"/>
              <w:divBdr>
                <w:top w:val="none" w:sz="0" w:space="0" w:color="auto"/>
                <w:left w:val="none" w:sz="0" w:space="0" w:color="auto"/>
                <w:bottom w:val="none" w:sz="0" w:space="0" w:color="auto"/>
                <w:right w:val="none" w:sz="0" w:space="0" w:color="auto"/>
              </w:divBdr>
              <w:divsChild>
                <w:div w:id="5636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9218">
      <w:bodyDiv w:val="1"/>
      <w:marLeft w:val="0"/>
      <w:marRight w:val="0"/>
      <w:marTop w:val="0"/>
      <w:marBottom w:val="0"/>
      <w:divBdr>
        <w:top w:val="none" w:sz="0" w:space="0" w:color="auto"/>
        <w:left w:val="none" w:sz="0" w:space="0" w:color="auto"/>
        <w:bottom w:val="none" w:sz="0" w:space="0" w:color="auto"/>
        <w:right w:val="none" w:sz="0" w:space="0" w:color="auto"/>
      </w:divBdr>
    </w:div>
    <w:div w:id="453207631">
      <w:bodyDiv w:val="1"/>
      <w:marLeft w:val="0"/>
      <w:marRight w:val="0"/>
      <w:marTop w:val="0"/>
      <w:marBottom w:val="0"/>
      <w:divBdr>
        <w:top w:val="none" w:sz="0" w:space="0" w:color="auto"/>
        <w:left w:val="none" w:sz="0" w:space="0" w:color="auto"/>
        <w:bottom w:val="none" w:sz="0" w:space="0" w:color="auto"/>
        <w:right w:val="none" w:sz="0" w:space="0" w:color="auto"/>
      </w:divBdr>
    </w:div>
    <w:div w:id="454833092">
      <w:bodyDiv w:val="1"/>
      <w:marLeft w:val="0"/>
      <w:marRight w:val="0"/>
      <w:marTop w:val="0"/>
      <w:marBottom w:val="0"/>
      <w:divBdr>
        <w:top w:val="none" w:sz="0" w:space="0" w:color="auto"/>
        <w:left w:val="none" w:sz="0" w:space="0" w:color="auto"/>
        <w:bottom w:val="none" w:sz="0" w:space="0" w:color="auto"/>
        <w:right w:val="none" w:sz="0" w:space="0" w:color="auto"/>
      </w:divBdr>
    </w:div>
    <w:div w:id="529494311">
      <w:bodyDiv w:val="1"/>
      <w:marLeft w:val="0"/>
      <w:marRight w:val="0"/>
      <w:marTop w:val="0"/>
      <w:marBottom w:val="0"/>
      <w:divBdr>
        <w:top w:val="none" w:sz="0" w:space="0" w:color="auto"/>
        <w:left w:val="none" w:sz="0" w:space="0" w:color="auto"/>
        <w:bottom w:val="none" w:sz="0" w:space="0" w:color="auto"/>
        <w:right w:val="none" w:sz="0" w:space="0" w:color="auto"/>
      </w:divBdr>
    </w:div>
    <w:div w:id="553930283">
      <w:bodyDiv w:val="1"/>
      <w:marLeft w:val="0"/>
      <w:marRight w:val="0"/>
      <w:marTop w:val="0"/>
      <w:marBottom w:val="0"/>
      <w:divBdr>
        <w:top w:val="none" w:sz="0" w:space="0" w:color="auto"/>
        <w:left w:val="none" w:sz="0" w:space="0" w:color="auto"/>
        <w:bottom w:val="none" w:sz="0" w:space="0" w:color="auto"/>
        <w:right w:val="none" w:sz="0" w:space="0" w:color="auto"/>
      </w:divBdr>
    </w:div>
    <w:div w:id="571354523">
      <w:bodyDiv w:val="1"/>
      <w:marLeft w:val="0"/>
      <w:marRight w:val="0"/>
      <w:marTop w:val="0"/>
      <w:marBottom w:val="0"/>
      <w:divBdr>
        <w:top w:val="none" w:sz="0" w:space="0" w:color="auto"/>
        <w:left w:val="none" w:sz="0" w:space="0" w:color="auto"/>
        <w:bottom w:val="none" w:sz="0" w:space="0" w:color="auto"/>
        <w:right w:val="none" w:sz="0" w:space="0" w:color="auto"/>
      </w:divBdr>
    </w:div>
    <w:div w:id="605961749">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
    <w:div w:id="644240560">
      <w:bodyDiv w:val="1"/>
      <w:marLeft w:val="0"/>
      <w:marRight w:val="0"/>
      <w:marTop w:val="0"/>
      <w:marBottom w:val="0"/>
      <w:divBdr>
        <w:top w:val="none" w:sz="0" w:space="0" w:color="auto"/>
        <w:left w:val="none" w:sz="0" w:space="0" w:color="auto"/>
        <w:bottom w:val="none" w:sz="0" w:space="0" w:color="auto"/>
        <w:right w:val="none" w:sz="0" w:space="0" w:color="auto"/>
      </w:divBdr>
    </w:div>
    <w:div w:id="644358430">
      <w:bodyDiv w:val="1"/>
      <w:marLeft w:val="0"/>
      <w:marRight w:val="0"/>
      <w:marTop w:val="0"/>
      <w:marBottom w:val="0"/>
      <w:divBdr>
        <w:top w:val="none" w:sz="0" w:space="0" w:color="auto"/>
        <w:left w:val="none" w:sz="0" w:space="0" w:color="auto"/>
        <w:bottom w:val="none" w:sz="0" w:space="0" w:color="auto"/>
        <w:right w:val="none" w:sz="0" w:space="0" w:color="auto"/>
      </w:divBdr>
    </w:div>
    <w:div w:id="655769513">
      <w:bodyDiv w:val="1"/>
      <w:marLeft w:val="0"/>
      <w:marRight w:val="0"/>
      <w:marTop w:val="0"/>
      <w:marBottom w:val="0"/>
      <w:divBdr>
        <w:top w:val="none" w:sz="0" w:space="0" w:color="auto"/>
        <w:left w:val="none" w:sz="0" w:space="0" w:color="auto"/>
        <w:bottom w:val="none" w:sz="0" w:space="0" w:color="auto"/>
        <w:right w:val="none" w:sz="0" w:space="0" w:color="auto"/>
      </w:divBdr>
    </w:div>
    <w:div w:id="658266775">
      <w:bodyDiv w:val="1"/>
      <w:marLeft w:val="0"/>
      <w:marRight w:val="0"/>
      <w:marTop w:val="0"/>
      <w:marBottom w:val="0"/>
      <w:divBdr>
        <w:top w:val="none" w:sz="0" w:space="0" w:color="auto"/>
        <w:left w:val="none" w:sz="0" w:space="0" w:color="auto"/>
        <w:bottom w:val="none" w:sz="0" w:space="0" w:color="auto"/>
        <w:right w:val="none" w:sz="0" w:space="0" w:color="auto"/>
      </w:divBdr>
    </w:div>
    <w:div w:id="722362506">
      <w:bodyDiv w:val="1"/>
      <w:marLeft w:val="0"/>
      <w:marRight w:val="0"/>
      <w:marTop w:val="0"/>
      <w:marBottom w:val="0"/>
      <w:divBdr>
        <w:top w:val="none" w:sz="0" w:space="0" w:color="auto"/>
        <w:left w:val="none" w:sz="0" w:space="0" w:color="auto"/>
        <w:bottom w:val="none" w:sz="0" w:space="0" w:color="auto"/>
        <w:right w:val="none" w:sz="0" w:space="0" w:color="auto"/>
      </w:divBdr>
    </w:div>
    <w:div w:id="747503653">
      <w:bodyDiv w:val="1"/>
      <w:marLeft w:val="0"/>
      <w:marRight w:val="0"/>
      <w:marTop w:val="0"/>
      <w:marBottom w:val="0"/>
      <w:divBdr>
        <w:top w:val="none" w:sz="0" w:space="0" w:color="auto"/>
        <w:left w:val="none" w:sz="0" w:space="0" w:color="auto"/>
        <w:bottom w:val="none" w:sz="0" w:space="0" w:color="auto"/>
        <w:right w:val="none" w:sz="0" w:space="0" w:color="auto"/>
      </w:divBdr>
    </w:div>
    <w:div w:id="793408986">
      <w:bodyDiv w:val="1"/>
      <w:marLeft w:val="0"/>
      <w:marRight w:val="0"/>
      <w:marTop w:val="0"/>
      <w:marBottom w:val="0"/>
      <w:divBdr>
        <w:top w:val="none" w:sz="0" w:space="0" w:color="auto"/>
        <w:left w:val="none" w:sz="0" w:space="0" w:color="auto"/>
        <w:bottom w:val="none" w:sz="0" w:space="0" w:color="auto"/>
        <w:right w:val="none" w:sz="0" w:space="0" w:color="auto"/>
      </w:divBdr>
    </w:div>
    <w:div w:id="847446898">
      <w:bodyDiv w:val="1"/>
      <w:marLeft w:val="0"/>
      <w:marRight w:val="0"/>
      <w:marTop w:val="0"/>
      <w:marBottom w:val="0"/>
      <w:divBdr>
        <w:top w:val="none" w:sz="0" w:space="0" w:color="auto"/>
        <w:left w:val="none" w:sz="0" w:space="0" w:color="auto"/>
        <w:bottom w:val="none" w:sz="0" w:space="0" w:color="auto"/>
        <w:right w:val="none" w:sz="0" w:space="0" w:color="auto"/>
      </w:divBdr>
    </w:div>
    <w:div w:id="857156652">
      <w:bodyDiv w:val="1"/>
      <w:marLeft w:val="0"/>
      <w:marRight w:val="0"/>
      <w:marTop w:val="0"/>
      <w:marBottom w:val="0"/>
      <w:divBdr>
        <w:top w:val="none" w:sz="0" w:space="0" w:color="auto"/>
        <w:left w:val="none" w:sz="0" w:space="0" w:color="auto"/>
        <w:bottom w:val="none" w:sz="0" w:space="0" w:color="auto"/>
        <w:right w:val="none" w:sz="0" w:space="0" w:color="auto"/>
      </w:divBdr>
    </w:div>
    <w:div w:id="879902445">
      <w:bodyDiv w:val="1"/>
      <w:marLeft w:val="0"/>
      <w:marRight w:val="0"/>
      <w:marTop w:val="0"/>
      <w:marBottom w:val="0"/>
      <w:divBdr>
        <w:top w:val="none" w:sz="0" w:space="0" w:color="auto"/>
        <w:left w:val="none" w:sz="0" w:space="0" w:color="auto"/>
        <w:bottom w:val="none" w:sz="0" w:space="0" w:color="auto"/>
        <w:right w:val="none" w:sz="0" w:space="0" w:color="auto"/>
      </w:divBdr>
    </w:div>
    <w:div w:id="913856128">
      <w:bodyDiv w:val="1"/>
      <w:marLeft w:val="0"/>
      <w:marRight w:val="0"/>
      <w:marTop w:val="0"/>
      <w:marBottom w:val="0"/>
      <w:divBdr>
        <w:top w:val="none" w:sz="0" w:space="0" w:color="auto"/>
        <w:left w:val="none" w:sz="0" w:space="0" w:color="auto"/>
        <w:bottom w:val="none" w:sz="0" w:space="0" w:color="auto"/>
        <w:right w:val="none" w:sz="0" w:space="0" w:color="auto"/>
      </w:divBdr>
    </w:div>
    <w:div w:id="914321719">
      <w:bodyDiv w:val="1"/>
      <w:marLeft w:val="0"/>
      <w:marRight w:val="0"/>
      <w:marTop w:val="0"/>
      <w:marBottom w:val="0"/>
      <w:divBdr>
        <w:top w:val="none" w:sz="0" w:space="0" w:color="auto"/>
        <w:left w:val="none" w:sz="0" w:space="0" w:color="auto"/>
        <w:bottom w:val="none" w:sz="0" w:space="0" w:color="auto"/>
        <w:right w:val="none" w:sz="0" w:space="0" w:color="auto"/>
      </w:divBdr>
    </w:div>
    <w:div w:id="917979803">
      <w:bodyDiv w:val="1"/>
      <w:marLeft w:val="0"/>
      <w:marRight w:val="0"/>
      <w:marTop w:val="0"/>
      <w:marBottom w:val="0"/>
      <w:divBdr>
        <w:top w:val="none" w:sz="0" w:space="0" w:color="auto"/>
        <w:left w:val="none" w:sz="0" w:space="0" w:color="auto"/>
        <w:bottom w:val="none" w:sz="0" w:space="0" w:color="auto"/>
        <w:right w:val="none" w:sz="0" w:space="0" w:color="auto"/>
      </w:divBdr>
    </w:div>
    <w:div w:id="919026354">
      <w:bodyDiv w:val="1"/>
      <w:marLeft w:val="0"/>
      <w:marRight w:val="0"/>
      <w:marTop w:val="0"/>
      <w:marBottom w:val="0"/>
      <w:divBdr>
        <w:top w:val="none" w:sz="0" w:space="0" w:color="auto"/>
        <w:left w:val="none" w:sz="0" w:space="0" w:color="auto"/>
        <w:bottom w:val="none" w:sz="0" w:space="0" w:color="auto"/>
        <w:right w:val="none" w:sz="0" w:space="0" w:color="auto"/>
      </w:divBdr>
    </w:div>
    <w:div w:id="964848947">
      <w:bodyDiv w:val="1"/>
      <w:marLeft w:val="0"/>
      <w:marRight w:val="0"/>
      <w:marTop w:val="0"/>
      <w:marBottom w:val="0"/>
      <w:divBdr>
        <w:top w:val="none" w:sz="0" w:space="0" w:color="auto"/>
        <w:left w:val="none" w:sz="0" w:space="0" w:color="auto"/>
        <w:bottom w:val="none" w:sz="0" w:space="0" w:color="auto"/>
        <w:right w:val="none" w:sz="0" w:space="0" w:color="auto"/>
      </w:divBdr>
    </w:div>
    <w:div w:id="994146118">
      <w:bodyDiv w:val="1"/>
      <w:marLeft w:val="0"/>
      <w:marRight w:val="0"/>
      <w:marTop w:val="0"/>
      <w:marBottom w:val="0"/>
      <w:divBdr>
        <w:top w:val="none" w:sz="0" w:space="0" w:color="auto"/>
        <w:left w:val="none" w:sz="0" w:space="0" w:color="auto"/>
        <w:bottom w:val="none" w:sz="0" w:space="0" w:color="auto"/>
        <w:right w:val="none" w:sz="0" w:space="0" w:color="auto"/>
      </w:divBdr>
    </w:div>
    <w:div w:id="1047602914">
      <w:bodyDiv w:val="1"/>
      <w:marLeft w:val="0"/>
      <w:marRight w:val="0"/>
      <w:marTop w:val="0"/>
      <w:marBottom w:val="0"/>
      <w:divBdr>
        <w:top w:val="none" w:sz="0" w:space="0" w:color="auto"/>
        <w:left w:val="none" w:sz="0" w:space="0" w:color="auto"/>
        <w:bottom w:val="none" w:sz="0" w:space="0" w:color="auto"/>
        <w:right w:val="none" w:sz="0" w:space="0" w:color="auto"/>
      </w:divBdr>
    </w:div>
    <w:div w:id="1064988000">
      <w:bodyDiv w:val="1"/>
      <w:marLeft w:val="0"/>
      <w:marRight w:val="0"/>
      <w:marTop w:val="0"/>
      <w:marBottom w:val="0"/>
      <w:divBdr>
        <w:top w:val="none" w:sz="0" w:space="0" w:color="auto"/>
        <w:left w:val="none" w:sz="0" w:space="0" w:color="auto"/>
        <w:bottom w:val="none" w:sz="0" w:space="0" w:color="auto"/>
        <w:right w:val="none" w:sz="0" w:space="0" w:color="auto"/>
      </w:divBdr>
    </w:div>
    <w:div w:id="1074357631">
      <w:bodyDiv w:val="1"/>
      <w:marLeft w:val="0"/>
      <w:marRight w:val="0"/>
      <w:marTop w:val="0"/>
      <w:marBottom w:val="0"/>
      <w:divBdr>
        <w:top w:val="none" w:sz="0" w:space="0" w:color="auto"/>
        <w:left w:val="none" w:sz="0" w:space="0" w:color="auto"/>
        <w:bottom w:val="none" w:sz="0" w:space="0" w:color="auto"/>
        <w:right w:val="none" w:sz="0" w:space="0" w:color="auto"/>
      </w:divBdr>
    </w:div>
    <w:div w:id="1105034335">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4149882">
      <w:bodyDiv w:val="1"/>
      <w:marLeft w:val="0"/>
      <w:marRight w:val="0"/>
      <w:marTop w:val="0"/>
      <w:marBottom w:val="0"/>
      <w:divBdr>
        <w:top w:val="none" w:sz="0" w:space="0" w:color="auto"/>
        <w:left w:val="none" w:sz="0" w:space="0" w:color="auto"/>
        <w:bottom w:val="none" w:sz="0" w:space="0" w:color="auto"/>
        <w:right w:val="none" w:sz="0" w:space="0" w:color="auto"/>
      </w:divBdr>
    </w:div>
    <w:div w:id="1237975887">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2045473004">
          <w:marLeft w:val="0"/>
          <w:marRight w:val="0"/>
          <w:marTop w:val="0"/>
          <w:marBottom w:val="0"/>
          <w:divBdr>
            <w:top w:val="none" w:sz="0" w:space="0" w:color="auto"/>
            <w:left w:val="none" w:sz="0" w:space="0" w:color="auto"/>
            <w:bottom w:val="none" w:sz="0" w:space="0" w:color="auto"/>
            <w:right w:val="none" w:sz="0" w:space="0" w:color="auto"/>
          </w:divBdr>
          <w:divsChild>
            <w:div w:id="410665758">
              <w:marLeft w:val="0"/>
              <w:marRight w:val="0"/>
              <w:marTop w:val="0"/>
              <w:marBottom w:val="0"/>
              <w:divBdr>
                <w:top w:val="none" w:sz="0" w:space="0" w:color="auto"/>
                <w:left w:val="none" w:sz="0" w:space="0" w:color="auto"/>
                <w:bottom w:val="none" w:sz="0" w:space="0" w:color="auto"/>
                <w:right w:val="none" w:sz="0" w:space="0" w:color="auto"/>
              </w:divBdr>
              <w:divsChild>
                <w:div w:id="207947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171286">
      <w:bodyDiv w:val="1"/>
      <w:marLeft w:val="0"/>
      <w:marRight w:val="0"/>
      <w:marTop w:val="0"/>
      <w:marBottom w:val="0"/>
      <w:divBdr>
        <w:top w:val="none" w:sz="0" w:space="0" w:color="auto"/>
        <w:left w:val="none" w:sz="0" w:space="0" w:color="auto"/>
        <w:bottom w:val="none" w:sz="0" w:space="0" w:color="auto"/>
        <w:right w:val="none" w:sz="0" w:space="0" w:color="auto"/>
      </w:divBdr>
    </w:div>
    <w:div w:id="1281837247">
      <w:bodyDiv w:val="1"/>
      <w:marLeft w:val="0"/>
      <w:marRight w:val="0"/>
      <w:marTop w:val="0"/>
      <w:marBottom w:val="0"/>
      <w:divBdr>
        <w:top w:val="none" w:sz="0" w:space="0" w:color="auto"/>
        <w:left w:val="none" w:sz="0" w:space="0" w:color="auto"/>
        <w:bottom w:val="none" w:sz="0" w:space="0" w:color="auto"/>
        <w:right w:val="none" w:sz="0" w:space="0" w:color="auto"/>
      </w:divBdr>
    </w:div>
    <w:div w:id="1299409438">
      <w:marLeft w:val="0"/>
      <w:marRight w:val="0"/>
      <w:marTop w:val="0"/>
      <w:marBottom w:val="0"/>
      <w:divBdr>
        <w:top w:val="none" w:sz="0" w:space="0" w:color="auto"/>
        <w:left w:val="none" w:sz="0" w:space="0" w:color="auto"/>
        <w:bottom w:val="none" w:sz="0" w:space="0" w:color="auto"/>
        <w:right w:val="none" w:sz="0" w:space="0" w:color="auto"/>
      </w:divBdr>
    </w:div>
    <w:div w:id="1381320006">
      <w:bodyDiv w:val="1"/>
      <w:marLeft w:val="0"/>
      <w:marRight w:val="0"/>
      <w:marTop w:val="0"/>
      <w:marBottom w:val="0"/>
      <w:divBdr>
        <w:top w:val="none" w:sz="0" w:space="0" w:color="auto"/>
        <w:left w:val="none" w:sz="0" w:space="0" w:color="auto"/>
        <w:bottom w:val="none" w:sz="0" w:space="0" w:color="auto"/>
        <w:right w:val="none" w:sz="0" w:space="0" w:color="auto"/>
      </w:divBdr>
    </w:div>
    <w:div w:id="1415398736">
      <w:bodyDiv w:val="1"/>
      <w:marLeft w:val="0"/>
      <w:marRight w:val="0"/>
      <w:marTop w:val="0"/>
      <w:marBottom w:val="0"/>
      <w:divBdr>
        <w:top w:val="none" w:sz="0" w:space="0" w:color="auto"/>
        <w:left w:val="none" w:sz="0" w:space="0" w:color="auto"/>
        <w:bottom w:val="none" w:sz="0" w:space="0" w:color="auto"/>
        <w:right w:val="none" w:sz="0" w:space="0" w:color="auto"/>
      </w:divBdr>
    </w:div>
    <w:div w:id="1460299371">
      <w:bodyDiv w:val="1"/>
      <w:marLeft w:val="0"/>
      <w:marRight w:val="0"/>
      <w:marTop w:val="0"/>
      <w:marBottom w:val="0"/>
      <w:divBdr>
        <w:top w:val="none" w:sz="0" w:space="0" w:color="auto"/>
        <w:left w:val="none" w:sz="0" w:space="0" w:color="auto"/>
        <w:bottom w:val="none" w:sz="0" w:space="0" w:color="auto"/>
        <w:right w:val="none" w:sz="0" w:space="0" w:color="auto"/>
      </w:divBdr>
    </w:div>
    <w:div w:id="1529369194">
      <w:bodyDiv w:val="1"/>
      <w:marLeft w:val="0"/>
      <w:marRight w:val="0"/>
      <w:marTop w:val="0"/>
      <w:marBottom w:val="0"/>
      <w:divBdr>
        <w:top w:val="none" w:sz="0" w:space="0" w:color="auto"/>
        <w:left w:val="none" w:sz="0" w:space="0" w:color="auto"/>
        <w:bottom w:val="none" w:sz="0" w:space="0" w:color="auto"/>
        <w:right w:val="none" w:sz="0" w:space="0" w:color="auto"/>
      </w:divBdr>
    </w:div>
    <w:div w:id="1633054192">
      <w:bodyDiv w:val="1"/>
      <w:marLeft w:val="0"/>
      <w:marRight w:val="0"/>
      <w:marTop w:val="0"/>
      <w:marBottom w:val="0"/>
      <w:divBdr>
        <w:top w:val="none" w:sz="0" w:space="0" w:color="auto"/>
        <w:left w:val="none" w:sz="0" w:space="0" w:color="auto"/>
        <w:bottom w:val="none" w:sz="0" w:space="0" w:color="auto"/>
        <w:right w:val="none" w:sz="0" w:space="0" w:color="auto"/>
      </w:divBdr>
    </w:div>
    <w:div w:id="1645424316">
      <w:bodyDiv w:val="1"/>
      <w:marLeft w:val="0"/>
      <w:marRight w:val="0"/>
      <w:marTop w:val="0"/>
      <w:marBottom w:val="0"/>
      <w:divBdr>
        <w:top w:val="none" w:sz="0" w:space="0" w:color="auto"/>
        <w:left w:val="none" w:sz="0" w:space="0" w:color="auto"/>
        <w:bottom w:val="none" w:sz="0" w:space="0" w:color="auto"/>
        <w:right w:val="none" w:sz="0" w:space="0" w:color="auto"/>
      </w:divBdr>
    </w:div>
    <w:div w:id="1737777059">
      <w:bodyDiv w:val="1"/>
      <w:marLeft w:val="0"/>
      <w:marRight w:val="0"/>
      <w:marTop w:val="0"/>
      <w:marBottom w:val="0"/>
      <w:divBdr>
        <w:top w:val="none" w:sz="0" w:space="0" w:color="auto"/>
        <w:left w:val="none" w:sz="0" w:space="0" w:color="auto"/>
        <w:bottom w:val="none" w:sz="0" w:space="0" w:color="auto"/>
        <w:right w:val="none" w:sz="0" w:space="0" w:color="auto"/>
      </w:divBdr>
    </w:div>
    <w:div w:id="1894074096">
      <w:bodyDiv w:val="1"/>
      <w:marLeft w:val="0"/>
      <w:marRight w:val="0"/>
      <w:marTop w:val="0"/>
      <w:marBottom w:val="0"/>
      <w:divBdr>
        <w:top w:val="none" w:sz="0" w:space="0" w:color="auto"/>
        <w:left w:val="none" w:sz="0" w:space="0" w:color="auto"/>
        <w:bottom w:val="none" w:sz="0" w:space="0" w:color="auto"/>
        <w:right w:val="none" w:sz="0" w:space="0" w:color="auto"/>
      </w:divBdr>
    </w:div>
    <w:div w:id="1925609471">
      <w:bodyDiv w:val="1"/>
      <w:marLeft w:val="0"/>
      <w:marRight w:val="0"/>
      <w:marTop w:val="0"/>
      <w:marBottom w:val="0"/>
      <w:divBdr>
        <w:top w:val="none" w:sz="0" w:space="0" w:color="auto"/>
        <w:left w:val="none" w:sz="0" w:space="0" w:color="auto"/>
        <w:bottom w:val="none" w:sz="0" w:space="0" w:color="auto"/>
        <w:right w:val="none" w:sz="0" w:space="0" w:color="auto"/>
      </w:divBdr>
    </w:div>
    <w:div w:id="1992563388">
      <w:bodyDiv w:val="1"/>
      <w:marLeft w:val="0"/>
      <w:marRight w:val="0"/>
      <w:marTop w:val="0"/>
      <w:marBottom w:val="0"/>
      <w:divBdr>
        <w:top w:val="none" w:sz="0" w:space="0" w:color="auto"/>
        <w:left w:val="none" w:sz="0" w:space="0" w:color="auto"/>
        <w:bottom w:val="none" w:sz="0" w:space="0" w:color="auto"/>
        <w:right w:val="none" w:sz="0" w:space="0" w:color="auto"/>
      </w:divBdr>
    </w:div>
    <w:div w:id="2002345715">
      <w:bodyDiv w:val="1"/>
      <w:marLeft w:val="0"/>
      <w:marRight w:val="0"/>
      <w:marTop w:val="0"/>
      <w:marBottom w:val="0"/>
      <w:divBdr>
        <w:top w:val="none" w:sz="0" w:space="0" w:color="auto"/>
        <w:left w:val="none" w:sz="0" w:space="0" w:color="auto"/>
        <w:bottom w:val="none" w:sz="0" w:space="0" w:color="auto"/>
        <w:right w:val="none" w:sz="0" w:space="0" w:color="auto"/>
      </w:divBdr>
    </w:div>
    <w:div w:id="2010787856">
      <w:bodyDiv w:val="1"/>
      <w:marLeft w:val="0"/>
      <w:marRight w:val="0"/>
      <w:marTop w:val="0"/>
      <w:marBottom w:val="0"/>
      <w:divBdr>
        <w:top w:val="none" w:sz="0" w:space="0" w:color="auto"/>
        <w:left w:val="none" w:sz="0" w:space="0" w:color="auto"/>
        <w:bottom w:val="none" w:sz="0" w:space="0" w:color="auto"/>
        <w:right w:val="none" w:sz="0" w:space="0" w:color="auto"/>
      </w:divBdr>
    </w:div>
    <w:div w:id="2023046780">
      <w:bodyDiv w:val="1"/>
      <w:marLeft w:val="0"/>
      <w:marRight w:val="0"/>
      <w:marTop w:val="0"/>
      <w:marBottom w:val="0"/>
      <w:divBdr>
        <w:top w:val="none" w:sz="0" w:space="0" w:color="auto"/>
        <w:left w:val="none" w:sz="0" w:space="0" w:color="auto"/>
        <w:bottom w:val="none" w:sz="0" w:space="0" w:color="auto"/>
        <w:right w:val="none" w:sz="0" w:space="0" w:color="auto"/>
      </w:divBdr>
    </w:div>
    <w:div w:id="2046523266">
      <w:bodyDiv w:val="1"/>
      <w:marLeft w:val="0"/>
      <w:marRight w:val="0"/>
      <w:marTop w:val="0"/>
      <w:marBottom w:val="0"/>
      <w:divBdr>
        <w:top w:val="none" w:sz="0" w:space="0" w:color="auto"/>
        <w:left w:val="none" w:sz="0" w:space="0" w:color="auto"/>
        <w:bottom w:val="none" w:sz="0" w:space="0" w:color="auto"/>
        <w:right w:val="none" w:sz="0" w:space="0" w:color="auto"/>
      </w:divBdr>
    </w:div>
    <w:div w:id="2051420497">
      <w:bodyDiv w:val="1"/>
      <w:marLeft w:val="0"/>
      <w:marRight w:val="0"/>
      <w:marTop w:val="0"/>
      <w:marBottom w:val="0"/>
      <w:divBdr>
        <w:top w:val="none" w:sz="0" w:space="0" w:color="auto"/>
        <w:left w:val="none" w:sz="0" w:space="0" w:color="auto"/>
        <w:bottom w:val="none" w:sz="0" w:space="0" w:color="auto"/>
        <w:right w:val="none" w:sz="0" w:space="0" w:color="auto"/>
      </w:divBdr>
    </w:div>
    <w:div w:id="2059476369">
      <w:bodyDiv w:val="1"/>
      <w:marLeft w:val="0"/>
      <w:marRight w:val="0"/>
      <w:marTop w:val="0"/>
      <w:marBottom w:val="0"/>
      <w:divBdr>
        <w:top w:val="none" w:sz="0" w:space="0" w:color="auto"/>
        <w:left w:val="none" w:sz="0" w:space="0" w:color="auto"/>
        <w:bottom w:val="none" w:sz="0" w:space="0" w:color="auto"/>
        <w:right w:val="none" w:sz="0" w:space="0" w:color="auto"/>
      </w:divBdr>
    </w:div>
    <w:div w:id="2070182279">
      <w:bodyDiv w:val="1"/>
      <w:marLeft w:val="0"/>
      <w:marRight w:val="0"/>
      <w:marTop w:val="0"/>
      <w:marBottom w:val="0"/>
      <w:divBdr>
        <w:top w:val="none" w:sz="0" w:space="0" w:color="auto"/>
        <w:left w:val="none" w:sz="0" w:space="0" w:color="auto"/>
        <w:bottom w:val="none" w:sz="0" w:space="0" w:color="auto"/>
        <w:right w:val="none" w:sz="0" w:space="0" w:color="auto"/>
      </w:divBdr>
    </w:div>
    <w:div w:id="2123181443">
      <w:bodyDiv w:val="1"/>
      <w:marLeft w:val="0"/>
      <w:marRight w:val="0"/>
      <w:marTop w:val="0"/>
      <w:marBottom w:val="0"/>
      <w:divBdr>
        <w:top w:val="none" w:sz="0" w:space="0" w:color="auto"/>
        <w:left w:val="none" w:sz="0" w:space="0" w:color="auto"/>
        <w:bottom w:val="none" w:sz="0" w:space="0" w:color="auto"/>
        <w:right w:val="none" w:sz="0" w:space="0" w:color="auto"/>
      </w:divBdr>
    </w:div>
    <w:div w:id="213332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52B72-7CC2-4F44-A6A0-93497EB2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6917</Words>
  <Characters>40813</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Kunst, spol. s r.o.</Company>
  <LinksUpToDate>false</LinksUpToDate>
  <CharactersWithSpaces>47635</CharactersWithSpaces>
  <SharedDoc>false</SharedDoc>
  <HLinks>
    <vt:vector size="126" baseType="variant">
      <vt:variant>
        <vt:i4>1966133</vt:i4>
      </vt:variant>
      <vt:variant>
        <vt:i4>122</vt:i4>
      </vt:variant>
      <vt:variant>
        <vt:i4>0</vt:i4>
      </vt:variant>
      <vt:variant>
        <vt:i4>5</vt:i4>
      </vt:variant>
      <vt:variant>
        <vt:lpwstr/>
      </vt:variant>
      <vt:variant>
        <vt:lpwstr>_Toc353277290</vt:lpwstr>
      </vt:variant>
      <vt:variant>
        <vt:i4>2031669</vt:i4>
      </vt:variant>
      <vt:variant>
        <vt:i4>116</vt:i4>
      </vt:variant>
      <vt:variant>
        <vt:i4>0</vt:i4>
      </vt:variant>
      <vt:variant>
        <vt:i4>5</vt:i4>
      </vt:variant>
      <vt:variant>
        <vt:lpwstr/>
      </vt:variant>
      <vt:variant>
        <vt:lpwstr>_Toc353277289</vt:lpwstr>
      </vt:variant>
      <vt:variant>
        <vt:i4>2031669</vt:i4>
      </vt:variant>
      <vt:variant>
        <vt:i4>110</vt:i4>
      </vt:variant>
      <vt:variant>
        <vt:i4>0</vt:i4>
      </vt:variant>
      <vt:variant>
        <vt:i4>5</vt:i4>
      </vt:variant>
      <vt:variant>
        <vt:lpwstr/>
      </vt:variant>
      <vt:variant>
        <vt:lpwstr>_Toc353277288</vt:lpwstr>
      </vt:variant>
      <vt:variant>
        <vt:i4>2031669</vt:i4>
      </vt:variant>
      <vt:variant>
        <vt:i4>104</vt:i4>
      </vt:variant>
      <vt:variant>
        <vt:i4>0</vt:i4>
      </vt:variant>
      <vt:variant>
        <vt:i4>5</vt:i4>
      </vt:variant>
      <vt:variant>
        <vt:lpwstr/>
      </vt:variant>
      <vt:variant>
        <vt:lpwstr>_Toc353277287</vt:lpwstr>
      </vt:variant>
      <vt:variant>
        <vt:i4>2031669</vt:i4>
      </vt:variant>
      <vt:variant>
        <vt:i4>98</vt:i4>
      </vt:variant>
      <vt:variant>
        <vt:i4>0</vt:i4>
      </vt:variant>
      <vt:variant>
        <vt:i4>5</vt:i4>
      </vt:variant>
      <vt:variant>
        <vt:lpwstr/>
      </vt:variant>
      <vt:variant>
        <vt:lpwstr>_Toc353277286</vt:lpwstr>
      </vt:variant>
      <vt:variant>
        <vt:i4>2031669</vt:i4>
      </vt:variant>
      <vt:variant>
        <vt:i4>92</vt:i4>
      </vt:variant>
      <vt:variant>
        <vt:i4>0</vt:i4>
      </vt:variant>
      <vt:variant>
        <vt:i4>5</vt:i4>
      </vt:variant>
      <vt:variant>
        <vt:lpwstr/>
      </vt:variant>
      <vt:variant>
        <vt:lpwstr>_Toc353277285</vt:lpwstr>
      </vt:variant>
      <vt:variant>
        <vt:i4>2031669</vt:i4>
      </vt:variant>
      <vt:variant>
        <vt:i4>86</vt:i4>
      </vt:variant>
      <vt:variant>
        <vt:i4>0</vt:i4>
      </vt:variant>
      <vt:variant>
        <vt:i4>5</vt:i4>
      </vt:variant>
      <vt:variant>
        <vt:lpwstr/>
      </vt:variant>
      <vt:variant>
        <vt:lpwstr>_Toc353277284</vt:lpwstr>
      </vt:variant>
      <vt:variant>
        <vt:i4>2031669</vt:i4>
      </vt:variant>
      <vt:variant>
        <vt:i4>80</vt:i4>
      </vt:variant>
      <vt:variant>
        <vt:i4>0</vt:i4>
      </vt:variant>
      <vt:variant>
        <vt:i4>5</vt:i4>
      </vt:variant>
      <vt:variant>
        <vt:lpwstr/>
      </vt:variant>
      <vt:variant>
        <vt:lpwstr>_Toc353277283</vt:lpwstr>
      </vt:variant>
      <vt:variant>
        <vt:i4>2031669</vt:i4>
      </vt:variant>
      <vt:variant>
        <vt:i4>74</vt:i4>
      </vt:variant>
      <vt:variant>
        <vt:i4>0</vt:i4>
      </vt:variant>
      <vt:variant>
        <vt:i4>5</vt:i4>
      </vt:variant>
      <vt:variant>
        <vt:lpwstr/>
      </vt:variant>
      <vt:variant>
        <vt:lpwstr>_Toc353277282</vt:lpwstr>
      </vt:variant>
      <vt:variant>
        <vt:i4>2031669</vt:i4>
      </vt:variant>
      <vt:variant>
        <vt:i4>68</vt:i4>
      </vt:variant>
      <vt:variant>
        <vt:i4>0</vt:i4>
      </vt:variant>
      <vt:variant>
        <vt:i4>5</vt:i4>
      </vt:variant>
      <vt:variant>
        <vt:lpwstr/>
      </vt:variant>
      <vt:variant>
        <vt:lpwstr>_Toc353277281</vt:lpwstr>
      </vt:variant>
      <vt:variant>
        <vt:i4>2031669</vt:i4>
      </vt:variant>
      <vt:variant>
        <vt:i4>62</vt:i4>
      </vt:variant>
      <vt:variant>
        <vt:i4>0</vt:i4>
      </vt:variant>
      <vt:variant>
        <vt:i4>5</vt:i4>
      </vt:variant>
      <vt:variant>
        <vt:lpwstr/>
      </vt:variant>
      <vt:variant>
        <vt:lpwstr>_Toc353277280</vt:lpwstr>
      </vt:variant>
      <vt:variant>
        <vt:i4>1048629</vt:i4>
      </vt:variant>
      <vt:variant>
        <vt:i4>56</vt:i4>
      </vt:variant>
      <vt:variant>
        <vt:i4>0</vt:i4>
      </vt:variant>
      <vt:variant>
        <vt:i4>5</vt:i4>
      </vt:variant>
      <vt:variant>
        <vt:lpwstr/>
      </vt:variant>
      <vt:variant>
        <vt:lpwstr>_Toc353277279</vt:lpwstr>
      </vt:variant>
      <vt:variant>
        <vt:i4>1048629</vt:i4>
      </vt:variant>
      <vt:variant>
        <vt:i4>50</vt:i4>
      </vt:variant>
      <vt:variant>
        <vt:i4>0</vt:i4>
      </vt:variant>
      <vt:variant>
        <vt:i4>5</vt:i4>
      </vt:variant>
      <vt:variant>
        <vt:lpwstr/>
      </vt:variant>
      <vt:variant>
        <vt:lpwstr>_Toc353277278</vt:lpwstr>
      </vt:variant>
      <vt:variant>
        <vt:i4>1048629</vt:i4>
      </vt:variant>
      <vt:variant>
        <vt:i4>44</vt:i4>
      </vt:variant>
      <vt:variant>
        <vt:i4>0</vt:i4>
      </vt:variant>
      <vt:variant>
        <vt:i4>5</vt:i4>
      </vt:variant>
      <vt:variant>
        <vt:lpwstr/>
      </vt:variant>
      <vt:variant>
        <vt:lpwstr>_Toc353277277</vt:lpwstr>
      </vt:variant>
      <vt:variant>
        <vt:i4>1048629</vt:i4>
      </vt:variant>
      <vt:variant>
        <vt:i4>38</vt:i4>
      </vt:variant>
      <vt:variant>
        <vt:i4>0</vt:i4>
      </vt:variant>
      <vt:variant>
        <vt:i4>5</vt:i4>
      </vt:variant>
      <vt:variant>
        <vt:lpwstr/>
      </vt:variant>
      <vt:variant>
        <vt:lpwstr>_Toc353277276</vt:lpwstr>
      </vt:variant>
      <vt:variant>
        <vt:i4>1048629</vt:i4>
      </vt:variant>
      <vt:variant>
        <vt:i4>32</vt:i4>
      </vt:variant>
      <vt:variant>
        <vt:i4>0</vt:i4>
      </vt:variant>
      <vt:variant>
        <vt:i4>5</vt:i4>
      </vt:variant>
      <vt:variant>
        <vt:lpwstr/>
      </vt:variant>
      <vt:variant>
        <vt:lpwstr>_Toc353277275</vt:lpwstr>
      </vt:variant>
      <vt:variant>
        <vt:i4>1048629</vt:i4>
      </vt:variant>
      <vt:variant>
        <vt:i4>26</vt:i4>
      </vt:variant>
      <vt:variant>
        <vt:i4>0</vt:i4>
      </vt:variant>
      <vt:variant>
        <vt:i4>5</vt:i4>
      </vt:variant>
      <vt:variant>
        <vt:lpwstr/>
      </vt:variant>
      <vt:variant>
        <vt:lpwstr>_Toc353277274</vt:lpwstr>
      </vt:variant>
      <vt:variant>
        <vt:i4>1048629</vt:i4>
      </vt:variant>
      <vt:variant>
        <vt:i4>20</vt:i4>
      </vt:variant>
      <vt:variant>
        <vt:i4>0</vt:i4>
      </vt:variant>
      <vt:variant>
        <vt:i4>5</vt:i4>
      </vt:variant>
      <vt:variant>
        <vt:lpwstr/>
      </vt:variant>
      <vt:variant>
        <vt:lpwstr>_Toc353277273</vt:lpwstr>
      </vt:variant>
      <vt:variant>
        <vt:i4>1048629</vt:i4>
      </vt:variant>
      <vt:variant>
        <vt:i4>14</vt:i4>
      </vt:variant>
      <vt:variant>
        <vt:i4>0</vt:i4>
      </vt:variant>
      <vt:variant>
        <vt:i4>5</vt:i4>
      </vt:variant>
      <vt:variant>
        <vt:lpwstr/>
      </vt:variant>
      <vt:variant>
        <vt:lpwstr>_Toc353277272</vt:lpwstr>
      </vt:variant>
      <vt:variant>
        <vt:i4>1048629</vt:i4>
      </vt:variant>
      <vt:variant>
        <vt:i4>8</vt:i4>
      </vt:variant>
      <vt:variant>
        <vt:i4>0</vt:i4>
      </vt:variant>
      <vt:variant>
        <vt:i4>5</vt:i4>
      </vt:variant>
      <vt:variant>
        <vt:lpwstr/>
      </vt:variant>
      <vt:variant>
        <vt:lpwstr>_Toc353277271</vt:lpwstr>
      </vt:variant>
      <vt:variant>
        <vt:i4>1048629</vt:i4>
      </vt:variant>
      <vt:variant>
        <vt:i4>2</vt:i4>
      </vt:variant>
      <vt:variant>
        <vt:i4>0</vt:i4>
      </vt:variant>
      <vt:variant>
        <vt:i4>5</vt:i4>
      </vt:variant>
      <vt:variant>
        <vt:lpwstr/>
      </vt:variant>
      <vt:variant>
        <vt:lpwstr>_Toc353277270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Vaněk Roman</dc:creator>
  <cp:lastModifiedBy>Jiří Unger</cp:lastModifiedBy>
  <cp:revision>2</cp:revision>
  <cp:lastPrinted>2024-04-29T06:18:00Z</cp:lastPrinted>
  <dcterms:created xsi:type="dcterms:W3CDTF">2024-04-29T06:19:00Z</dcterms:created>
  <dcterms:modified xsi:type="dcterms:W3CDTF">2024-04-29T06:19:00Z</dcterms:modified>
</cp:coreProperties>
</file>